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F9" w:rsidRDefault="009C60EC">
      <w:pPr>
        <w:spacing w:after="0" w:line="240" w:lineRule="auto"/>
        <w:jc w:val="center"/>
        <w:rPr>
          <w:rFonts w:ascii="Arial" w:eastAsia="Arial" w:hAnsi="Arial" w:cs="Arial"/>
          <w:b/>
          <w:sz w:val="16"/>
        </w:rPr>
      </w:pPr>
      <w:r>
        <w:rPr>
          <w:rFonts w:ascii="Arial" w:eastAsia="Arial" w:hAnsi="Arial" w:cs="Arial"/>
          <w:b/>
          <w:sz w:val="16"/>
        </w:rPr>
        <w:t>МИНИСТЕРСТВО ТРУДА И СОЦИАЛЬНОЙ ЗАЩИТЫ РОССИЙСКОЙ ФЕДЕРАЦИИ</w:t>
      </w:r>
    </w:p>
    <w:p w:rsidR="003854F9" w:rsidRDefault="003854F9">
      <w:pPr>
        <w:spacing w:after="0" w:line="240" w:lineRule="auto"/>
        <w:jc w:val="center"/>
        <w:rPr>
          <w:rFonts w:ascii="Arial" w:eastAsia="Arial" w:hAnsi="Arial" w:cs="Arial"/>
          <w:b/>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МЕТОДИЧЕСКИЕ РЕКОМЕНДАЦИИ</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ПО ВОПРОСАМ ПРЕДСТАВЛЕНИЯ СВЕДЕНИЙ О ДОХОДАХ, РАСХОДАХ,</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ОБ ИМУЩЕСТВЕ И ОБЯЗАТЕЛЬСТВАХ ИМУЩЕСТВЕННОГО ХАРАКТЕРА</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И ЗАПОЛНЕНИЯ СООТВЕТСТВУЮЩЕЙ ФОРМЫ СПРАВКИ В 2024 ГОДУ</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(ЗА ОТЧЕТНЫЙ 2023 ГОД)</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соответствии с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w:t>
      </w:r>
      <w:proofErr w:type="gramEnd"/>
      <w:r>
        <w:rPr>
          <w:rFonts w:ascii="Arial" w:eastAsia="Arial" w:hAnsi="Arial" w:cs="Arial"/>
          <w:sz w:val="16"/>
        </w:rPr>
        <w:t xml:space="preserve">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Pr>
          <w:rFonts w:ascii="Arial" w:eastAsia="Arial" w:hAnsi="Arial" w:cs="Arial"/>
          <w:sz w:val="16"/>
        </w:rPr>
        <w:t xml:space="preserve"> государственными органами, поручено при реализации требований законодательства о противодействии коррупции </w:t>
      </w:r>
      <w:proofErr w:type="gramStart"/>
      <w:r>
        <w:rPr>
          <w:rFonts w:ascii="Arial" w:eastAsia="Arial" w:hAnsi="Arial" w:cs="Arial"/>
          <w:sz w:val="16"/>
        </w:rPr>
        <w:t>руководствоваться</w:t>
      </w:r>
      <w:proofErr w:type="gramEnd"/>
      <w:r>
        <w:rPr>
          <w:rFonts w:ascii="Arial" w:eastAsia="Arial" w:hAnsi="Arial" w:cs="Arial"/>
          <w:sz w:val="16"/>
        </w:rPr>
        <w:t xml:space="preserve"> издаваемыми Минтрудом России методическими рекомендациями и другими инструктивно-методическими материалами.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свою очередь, исходя из Типового  о подразделении федерального государственного органа по профилактике коррупционных и иных правонарушений и Типового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w:t>
      </w:r>
      <w:proofErr w:type="gramEnd"/>
      <w:r>
        <w:rPr>
          <w:rFonts w:ascii="Arial" w:eastAsia="Arial" w:hAnsi="Arial" w:cs="Arial"/>
          <w:sz w:val="16"/>
        </w:rPr>
        <w:t xml:space="preserve">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которой утверждена Указом Президента Российской Федерации от 23 июня 2014 г. N 460 "Об</w:t>
      </w:r>
      <w:proofErr w:type="gramEnd"/>
      <w:r>
        <w:rPr>
          <w:rFonts w:ascii="Arial" w:eastAsia="Arial" w:hAnsi="Arial" w:cs="Arial"/>
          <w:sz w:val="16"/>
        </w:rPr>
        <w:t xml:space="preserve"> </w:t>
      </w:r>
      <w:proofErr w:type="gramStart"/>
      <w:r>
        <w:rPr>
          <w:rFonts w:ascii="Arial" w:eastAsia="Arial" w:hAnsi="Arial" w:cs="Arial"/>
          <w:sz w:val="16"/>
        </w:rPr>
        <w:t>утверждении</w:t>
      </w:r>
      <w:proofErr w:type="gramEnd"/>
      <w:r>
        <w:rPr>
          <w:rFonts w:ascii="Arial" w:eastAsia="Arial" w:hAnsi="Arial" w:cs="Arial"/>
          <w:sz w:val="16"/>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Pr>
          <w:rFonts w:ascii="Arial" w:eastAsia="Arial" w:hAnsi="Arial" w:cs="Arial"/>
          <w:sz w:val="16"/>
        </w:rPr>
        <w:t xml:space="preserve"> консультативную помощь такому подразделению.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I. Представление сведений о доходах, расходах, об имуществе</w:t>
      </w:r>
    </w:p>
    <w:p w:rsidR="003854F9" w:rsidRDefault="009C60EC">
      <w:pPr>
        <w:spacing w:after="0" w:line="240" w:lineRule="auto"/>
        <w:jc w:val="center"/>
        <w:rPr>
          <w:rFonts w:ascii="Arial" w:eastAsia="Arial" w:hAnsi="Arial" w:cs="Arial"/>
          <w:b/>
          <w:sz w:val="16"/>
        </w:rPr>
      </w:pPr>
      <w:r>
        <w:rPr>
          <w:rFonts w:ascii="Arial" w:eastAsia="Arial" w:hAnsi="Arial" w:cs="Arial"/>
          <w:b/>
          <w:sz w:val="16"/>
        </w:rPr>
        <w:t xml:space="preserve">и </w:t>
      </w:r>
      <w:proofErr w:type="gramStart"/>
      <w:r>
        <w:rPr>
          <w:rFonts w:ascii="Arial" w:eastAsia="Arial" w:hAnsi="Arial" w:cs="Arial"/>
          <w:b/>
          <w:sz w:val="16"/>
        </w:rPr>
        <w:t>обязательствах</w:t>
      </w:r>
      <w:proofErr w:type="gramEnd"/>
      <w:r>
        <w:rPr>
          <w:rFonts w:ascii="Arial" w:eastAsia="Arial" w:hAnsi="Arial" w:cs="Arial"/>
          <w:b/>
          <w:sz w:val="16"/>
        </w:rPr>
        <w:t xml:space="preserve"> имущественного характера</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Лица, обязанные представлять сведения о доходах, расходах, об имуществе и обязательствах имущественного характера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w:t>
      </w:r>
      <w:proofErr w:type="gramStart"/>
      <w:r>
        <w:rPr>
          <w:rFonts w:ascii="Arial" w:eastAsia="Arial" w:hAnsi="Arial" w:cs="Arial"/>
          <w:sz w:val="16"/>
        </w:rPr>
        <w:t>в</w:t>
      </w:r>
      <w:proofErr w:type="gramEnd"/>
      <w:r>
        <w:rPr>
          <w:rFonts w:ascii="Arial" w:eastAsia="Arial" w:hAnsi="Arial" w:cs="Arial"/>
          <w:sz w:val="16"/>
        </w:rPr>
        <w:t xml:space="preserve">  настоящего пункта);</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w:t>
      </w:r>
      <w:r>
        <w:rPr>
          <w:rFonts w:ascii="Arial" w:eastAsia="Arial" w:hAnsi="Arial" w:cs="Arial"/>
          <w:sz w:val="16"/>
        </w:rPr>
        <w:lastRenderedPageBreak/>
        <w:t>избрания депутатом, передачи вакантного депутатского мандата, а также в случае совершения в течение отчетного периода сделок, предусмотренных  Федерального закона от 3 декабря 2012 г</w:t>
      </w:r>
      <w:proofErr w:type="gramEnd"/>
      <w:r>
        <w:rPr>
          <w:rFonts w:ascii="Arial" w:eastAsia="Arial" w:hAnsi="Arial" w:cs="Arial"/>
          <w:sz w:val="16"/>
        </w:rPr>
        <w:t xml:space="preserve">. N 230-ФЗ "О </w:t>
      </w:r>
      <w:proofErr w:type="gramStart"/>
      <w:r>
        <w:rPr>
          <w:rFonts w:ascii="Arial" w:eastAsia="Arial" w:hAnsi="Arial" w:cs="Arial"/>
          <w:sz w:val="16"/>
        </w:rPr>
        <w:t>контроле за</w:t>
      </w:r>
      <w:proofErr w:type="gramEnd"/>
      <w:r>
        <w:rPr>
          <w:rFonts w:ascii="Arial" w:eastAsia="Arial" w:hAnsi="Arial" w:cs="Arial"/>
          <w:sz w:val="16"/>
        </w:rPr>
        <w:t xml:space="preserve"> соответствием расходов лиц, замещающих государственные должности, и иных лиц их доходам".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w:t>
      </w:r>
      <w:proofErr w:type="gramStart"/>
      <w:r>
        <w:rPr>
          <w:rFonts w:ascii="Arial" w:eastAsia="Arial" w:hAnsi="Arial" w:cs="Arial"/>
          <w:sz w:val="16"/>
        </w:rPr>
        <w:t>,</w:t>
      </w:r>
      <w:proofErr w:type="gramEnd"/>
      <w:r>
        <w:rPr>
          <w:rFonts w:ascii="Arial" w:eastAsia="Arial" w:hAnsi="Arial" w:cs="Arial"/>
          <w:sz w:val="16"/>
        </w:rPr>
        <w:t xml:space="preserve"> если в течение отчетного периода такие сделки не совершались: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6">
        <w:r>
          <w:rPr>
            <w:rFonts w:ascii="Arial" w:eastAsia="Arial" w:hAnsi="Arial" w:cs="Arial"/>
            <w:color w:val="0000FF"/>
            <w:sz w:val="16"/>
            <w:u w:val="single"/>
          </w:rPr>
          <w:t>https://mintrud.gov.ru/ministry/programms/anticorruption/9/instruktivno-metodicheskie-materialy-po-fz</w:t>
        </w:r>
      </w:hyperlink>
      <w:r>
        <w:rPr>
          <w:rFonts w:ascii="Arial" w:eastAsia="Arial" w:hAnsi="Arial" w:cs="Arial"/>
          <w:sz w:val="16"/>
        </w:rPr>
        <w:t>).</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w:t>
      </w:r>
      <w:proofErr w:type="gramEnd"/>
      <w:r>
        <w:rPr>
          <w:rFonts w:ascii="Arial" w:eastAsia="Arial" w:hAnsi="Arial" w:cs="Arial"/>
          <w:sz w:val="16"/>
        </w:rPr>
        <w:t>), организаций, публично-правовых компаний;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 иными лицами в соответствии с законодательством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государственной должности Российской Федерации, государственной должности субъекта Российской Федерации, муниципальной должности;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любой должности государственной службы Российской Федерации (</w:t>
      </w:r>
      <w:proofErr w:type="gramStart"/>
      <w:r>
        <w:rPr>
          <w:rFonts w:ascii="Arial" w:eastAsia="Arial" w:hAnsi="Arial" w:cs="Arial"/>
          <w:sz w:val="16"/>
        </w:rPr>
        <w:t>поступающим</w:t>
      </w:r>
      <w:proofErr w:type="gramEnd"/>
      <w:r>
        <w:rPr>
          <w:rFonts w:ascii="Arial" w:eastAsia="Arial" w:hAnsi="Arial" w:cs="Arial"/>
          <w:sz w:val="16"/>
        </w:rPr>
        <w:t xml:space="preserve"> на службу);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должности муниципальной службы, включенной в перечни, утвержденные нормативными правовыми актами Российской Федерации;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Pr>
          <w:rFonts w:ascii="Arial" w:eastAsia="Arial" w:hAnsi="Arial" w:cs="Arial"/>
          <w:sz w:val="16"/>
        </w:rPr>
        <w:t>, публично-правовых компаний;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9) иных должностей в соответствии с законодательством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3. </w:t>
      </w:r>
      <w:proofErr w:type="gramStart"/>
      <w:r>
        <w:rPr>
          <w:rFonts w:ascii="Arial" w:eastAsia="Arial" w:hAnsi="Arial" w:cs="Arial"/>
          <w:sz w:val="16"/>
        </w:rPr>
        <w:t>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w:t>
      </w:r>
      <w:proofErr w:type="gramEnd"/>
      <w:r>
        <w:rPr>
          <w:rFonts w:ascii="Arial" w:eastAsia="Arial" w:hAnsi="Arial" w:cs="Arial"/>
          <w:sz w:val="16"/>
        </w:rPr>
        <w:t xml:space="preserve"> </w:t>
      </w:r>
      <w:proofErr w:type="gramStart"/>
      <w:r>
        <w:rPr>
          <w:rFonts w:ascii="Arial" w:eastAsia="Arial" w:hAnsi="Arial" w:cs="Arial"/>
          <w:sz w:val="16"/>
        </w:rPr>
        <w:t>N 61).</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При заполнении с использованием СПО "Справки БК" титульного  справки в строке "В </w:t>
      </w:r>
      <w:proofErr w:type="gramStart"/>
      <w:r>
        <w:rPr>
          <w:rFonts w:ascii="Arial" w:eastAsia="Arial" w:hAnsi="Arial" w:cs="Arial"/>
          <w:sz w:val="16"/>
        </w:rPr>
        <w:t>связи</w:t>
      </w:r>
      <w:proofErr w:type="gramEnd"/>
      <w:r>
        <w:rPr>
          <w:rFonts w:ascii="Arial" w:eastAsia="Arial" w:hAnsi="Arial" w:cs="Arial"/>
          <w:sz w:val="16"/>
        </w:rPr>
        <w:t xml:space="preserve"> с чем подается справка" рекомендуется выбрать "иное" и указать, что лицо претендует на включение в федеральный кадровый резерв.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proofErr w:type="gramStart"/>
      <w:r>
        <w:rPr>
          <w:rFonts w:ascii="Arial" w:eastAsia="Arial" w:hAnsi="Arial" w:cs="Arial"/>
          <w:sz w:val="16"/>
        </w:rPr>
        <w:t xml:space="preserve">( </w:t>
      </w:r>
      <w:proofErr w:type="gramEnd"/>
      <w:r>
        <w:rPr>
          <w:rFonts w:ascii="Arial" w:eastAsia="Arial" w:hAnsi="Arial" w:cs="Arial"/>
          <w:sz w:val="16"/>
        </w:rPr>
        <w:t>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Если лицо, претендующее на включение в федеральный кадровый резерв, по иным основаниям уже представило  за календарный год, предшествующий году представления документов для включения в федеральный кадровый резерв, то дополнительно представлять  в соответствии с указанным выше положениями не требуется.</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Обязательность представления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4. </w:t>
      </w:r>
      <w:proofErr w:type="gramStart"/>
      <w:r>
        <w:rPr>
          <w:rFonts w:ascii="Arial" w:eastAsia="Arial" w:hAnsi="Arial" w:cs="Arial"/>
          <w:sz w:val="16"/>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Pr>
          <w:rFonts w:ascii="Arial" w:eastAsia="Arial" w:hAnsi="Arial" w:cs="Arial"/>
          <w:sz w:val="16"/>
        </w:rPr>
        <w:t>, Запорожской области и Херсонской области" не представляют Сведения в рамках декларационной кампании 2024 года.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 </w:t>
      </w:r>
      <w:proofErr w:type="gramStart"/>
      <w:r>
        <w:rPr>
          <w:rFonts w:ascii="Arial" w:eastAsia="Arial" w:hAnsi="Arial" w:cs="Arial"/>
          <w:sz w:val="16"/>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Arial" w:eastAsia="Arial" w:hAnsi="Arial" w:cs="Arial"/>
          <w:sz w:val="16"/>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 </w:t>
      </w:r>
      <w:proofErr w:type="gramStart"/>
      <w:r>
        <w:rPr>
          <w:rFonts w:ascii="Arial" w:eastAsia="Arial" w:hAnsi="Arial" w:cs="Arial"/>
          <w:sz w:val="16"/>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Pr>
          <w:rFonts w:ascii="Arial" w:eastAsia="Arial" w:hAnsi="Arial" w:cs="Arial"/>
          <w:sz w:val="16"/>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Дополнительные пояснения содержатся в Инструктивно-методических  по вопросам реализации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7">
        <w:r>
          <w:rPr>
            <w:rFonts w:ascii="Arial" w:eastAsia="Arial" w:hAnsi="Arial" w:cs="Arial"/>
            <w:color w:val="0000FF"/>
            <w:sz w:val="16"/>
            <w:u w:val="single"/>
          </w:rPr>
          <w:t>https://mintrud.gov.ru/ministry/programms/anticorruption/9/23</w:t>
        </w:r>
      </w:hyperlink>
      <w:r>
        <w:rPr>
          <w:rFonts w:ascii="Arial" w:eastAsia="Arial" w:hAnsi="Arial" w:cs="Arial"/>
          <w:sz w:val="16"/>
        </w:rPr>
        <w:t>).</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8. </w:t>
      </w:r>
      <w:proofErr w:type="gramStart"/>
      <w:r>
        <w:rPr>
          <w:rFonts w:ascii="Arial" w:eastAsia="Arial" w:hAnsi="Arial" w:cs="Arial"/>
          <w:sz w:val="16"/>
        </w:rPr>
        <w:t xml:space="preserve">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w:t>
      </w:r>
      <w:r>
        <w:rPr>
          <w:rFonts w:ascii="Arial" w:eastAsia="Arial" w:hAnsi="Arial" w:cs="Arial"/>
          <w:sz w:val="16"/>
        </w:rPr>
        <w:lastRenderedPageBreak/>
        <w:t>(принимавшие)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Pr>
          <w:rFonts w:ascii="Arial" w:eastAsia="Arial" w:hAnsi="Arial" w:cs="Arial"/>
          <w:sz w:val="16"/>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9. </w:t>
      </w:r>
      <w:proofErr w:type="gramStart"/>
      <w:r>
        <w:rPr>
          <w:rFonts w:ascii="Arial" w:eastAsia="Arial" w:hAnsi="Arial" w:cs="Arial"/>
          <w:sz w:val="16"/>
        </w:rPr>
        <w:t>Дополнительные пояснения содержатся в Инструктивно-методических  по вопросам реализации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8">
        <w:r>
          <w:rPr>
            <w:rFonts w:ascii="Arial" w:eastAsia="Arial" w:hAnsi="Arial" w:cs="Arial"/>
            <w:color w:val="0000FF"/>
            <w:sz w:val="16"/>
            <w:u w:val="single"/>
          </w:rPr>
          <w:t>https://mintrud.gov.ru/ministry/programms/anticorruption/9/23</w:t>
        </w:r>
      </w:hyperlink>
      <w:r>
        <w:rPr>
          <w:rFonts w:ascii="Arial" w:eastAsia="Arial" w:hAnsi="Arial" w:cs="Arial"/>
          <w:sz w:val="16"/>
        </w:rPr>
        <w:t>).</w:t>
      </w:r>
      <w:proofErr w:type="gramEnd"/>
      <w:r>
        <w:rPr>
          <w:rFonts w:ascii="Arial" w:eastAsia="Arial" w:hAnsi="Arial" w:cs="Arial"/>
          <w:sz w:val="16"/>
        </w:rPr>
        <w:t xml:space="preserve"> Лица, призванные на военную службу по мобилизации или заключившие в соответствии с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10. </w:t>
      </w:r>
      <w:proofErr w:type="gramStart"/>
      <w:r>
        <w:rPr>
          <w:rFonts w:ascii="Arial" w:eastAsia="Arial" w:hAnsi="Arial" w:cs="Arial"/>
          <w:sz w:val="16"/>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w:t>
      </w:r>
      <w:proofErr w:type="gramEnd"/>
      <w:r>
        <w:rPr>
          <w:rFonts w:ascii="Arial" w:eastAsia="Arial" w:hAnsi="Arial" w:cs="Arial"/>
          <w:sz w:val="16"/>
        </w:rPr>
        <w:t xml:space="preserve">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w:t>
      </w:r>
      <w:proofErr w:type="gramStart"/>
      <w:r>
        <w:rPr>
          <w:rFonts w:ascii="Arial" w:eastAsia="Arial" w:hAnsi="Arial" w:cs="Arial"/>
          <w:sz w:val="16"/>
        </w:rPr>
        <w:t>в</w:t>
      </w:r>
      <w:proofErr w:type="gramEnd"/>
      <w:r>
        <w:rPr>
          <w:rFonts w:ascii="Arial" w:eastAsia="Arial" w:hAnsi="Arial" w:cs="Arial"/>
          <w:sz w:val="16"/>
        </w:rPr>
        <w:t xml:space="preserve">  настоящих Методических рекомендаций.</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Сроки представления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 Граждане представляют Сведения (без заполнения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 Служащие (работники) представляют Сведения ежегодно в следующие сроки: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14. Сведения могут быть представлены служащим (работником) в любое время, начиная с 1 января года, следующего </w:t>
      </w:r>
      <w:proofErr w:type="gramStart"/>
      <w:r>
        <w:rPr>
          <w:rFonts w:ascii="Arial" w:eastAsia="Arial" w:hAnsi="Arial" w:cs="Arial"/>
          <w:sz w:val="16"/>
        </w:rPr>
        <w:t>за</w:t>
      </w:r>
      <w:proofErr w:type="gramEnd"/>
      <w:r>
        <w:rPr>
          <w:rFonts w:ascii="Arial" w:eastAsia="Arial" w:hAnsi="Arial" w:cs="Arial"/>
          <w:sz w:val="16"/>
        </w:rPr>
        <w:t xml:space="preserve"> отчетным.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proofErr w:type="gramStart"/>
      <w:r>
        <w:rPr>
          <w:rFonts w:ascii="Arial" w:eastAsia="Arial" w:hAnsi="Arial" w:cs="Arial"/>
          <w:sz w:val="16"/>
        </w:rPr>
        <w:t>в</w:t>
      </w:r>
      <w:proofErr w:type="gramEnd"/>
      <w:r>
        <w:rPr>
          <w:rFonts w:ascii="Arial" w:eastAsia="Arial" w:hAnsi="Arial" w:cs="Arial"/>
          <w:sz w:val="16"/>
        </w:rPr>
        <w:t xml:space="preserve">  настоящих Методический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Нерабочий день не является основанием для переноса срока представления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17. Временно </w:t>
      </w:r>
      <w:proofErr w:type="gramStart"/>
      <w:r>
        <w:rPr>
          <w:rFonts w:ascii="Arial" w:eastAsia="Arial" w:hAnsi="Arial" w:cs="Arial"/>
          <w:sz w:val="16"/>
        </w:rPr>
        <w:t>исполняющий</w:t>
      </w:r>
      <w:proofErr w:type="gramEnd"/>
      <w:r>
        <w:rPr>
          <w:rFonts w:ascii="Arial" w:eastAsia="Arial" w:hAnsi="Arial" w:cs="Arial"/>
          <w:sz w:val="16"/>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Лица, в отношении которых представляются Сведения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 Сведения представляются отдельно: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 в отношении служащего (работника),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в отношении его супруги (супруга),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в отношении каждого несовершеннолетнего ребенка служащего (работника).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Например, служащий (работник), имеющий супругу и двоих несовершеннолетних детей, обязан представить четыре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 Отчетный период и отчетная дата представления Сведений, установленные для граждан и служащих (работников), различны: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гражданин представляет:</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Pr>
          <w:rFonts w:ascii="Arial" w:eastAsia="Arial" w:hAnsi="Arial" w:cs="Arial"/>
          <w:sz w:val="16"/>
        </w:rPr>
        <w:t xml:space="preserve"> периода в результате безвозмездной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служащий (работник) представляет ежегодно:</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Pr>
          <w:rFonts w:ascii="Arial" w:eastAsia="Arial" w:hAnsi="Arial" w:cs="Arial"/>
          <w:sz w:val="16"/>
        </w:rPr>
        <w:t xml:space="preserve">, </w:t>
      </w:r>
      <w:proofErr w:type="gramStart"/>
      <w:r>
        <w:rPr>
          <w:rFonts w:ascii="Arial" w:eastAsia="Arial" w:hAnsi="Arial" w:cs="Arial"/>
          <w:sz w:val="16"/>
        </w:rPr>
        <w:t>отчужденных</w:t>
      </w:r>
      <w:proofErr w:type="gramEnd"/>
      <w:r>
        <w:rPr>
          <w:rFonts w:ascii="Arial" w:eastAsia="Arial" w:hAnsi="Arial" w:cs="Arial"/>
          <w:sz w:val="16"/>
        </w:rPr>
        <w:t xml:space="preserve"> в течение указанного периода в результате безвозмездной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Pr>
          <w:rFonts w:ascii="Arial" w:eastAsia="Arial" w:hAnsi="Arial" w:cs="Arial"/>
          <w:sz w:val="16"/>
        </w:rPr>
        <w:t xml:space="preserve"> </w:t>
      </w:r>
      <w:proofErr w:type="gramStart"/>
      <w:r>
        <w:rPr>
          <w:rFonts w:ascii="Arial" w:eastAsia="Arial" w:hAnsi="Arial" w:cs="Arial"/>
          <w:sz w:val="16"/>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 Необходимо учитывать, что дата печати  автоматически формируется в зоне служебной информации (в правом нижнем углу</w:t>
      </w:r>
      <w:proofErr w:type="gramStart"/>
      <w:r>
        <w:rPr>
          <w:rFonts w:ascii="Arial" w:eastAsia="Arial" w:hAnsi="Arial" w:cs="Arial"/>
          <w:sz w:val="16"/>
        </w:rPr>
        <w:t xml:space="preserve"> )</w:t>
      </w:r>
      <w:proofErr w:type="gramEnd"/>
      <w:r>
        <w:rPr>
          <w:rFonts w:ascii="Arial" w:eastAsia="Arial" w:hAnsi="Arial" w:cs="Arial"/>
          <w:sz w:val="16"/>
        </w:rPr>
        <w:t>. В связи с этим важно обращать внимание на ситуации, при которых отчетная дата напрямую зависит от месяца представления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также в августе 2024 года).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настоящих Методических рекомендаций.</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Замещение конкретной должности на отчетную дату как основание для представления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о представлении гражданами, претендующими на замещение государственных должностей </w:t>
      </w:r>
      <w:r>
        <w:rPr>
          <w:rFonts w:ascii="Arial" w:eastAsia="Arial" w:hAnsi="Arial" w:cs="Arial"/>
          <w:sz w:val="16"/>
        </w:rPr>
        <w:lastRenderedPageBreak/>
        <w:t>Российской Федерации, и лицами, замещающими государственные должности Российской Федерации, сведений о доходах</w:t>
      </w:r>
      <w:proofErr w:type="gramEnd"/>
      <w:r>
        <w:rPr>
          <w:rFonts w:ascii="Arial" w:eastAsia="Arial" w:hAnsi="Arial" w:cs="Arial"/>
          <w:sz w:val="16"/>
        </w:rPr>
        <w:t xml:space="preserve">, об имуществе и обязательствах имущественного характера, </w:t>
      </w:r>
      <w:proofErr w:type="gramStart"/>
      <w:r>
        <w:rPr>
          <w:rFonts w:ascii="Arial" w:eastAsia="Arial" w:hAnsi="Arial" w:cs="Arial"/>
          <w:sz w:val="16"/>
        </w:rPr>
        <w:t>утвержденное</w:t>
      </w:r>
      <w:proofErr w:type="gramEnd"/>
      <w:r>
        <w:rPr>
          <w:rFonts w:ascii="Arial" w:eastAsia="Arial" w:hAnsi="Arial" w:cs="Arial"/>
          <w:sz w:val="16"/>
        </w:rPr>
        <w:t xml:space="preserve"> Указом Президента Российской Федерации от 18 мая 2009 г. N 558).</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23. Представление Сведений после увольнения служащего (работника) в период с 1 января по 1 (30) апреля 2024 г. не требуется.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 указанием обеих должностей.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(заполняются отдельно для каждой должности). Количество справок, представляемых в отношении членов семьи, не меняется.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Члены Совета федеральной территории "Сириус" представляют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Федерального закона от 22 декабря 2020 г. N 437-ФЗ "О федеральной территории "Сириус").</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Определение круга лиц (членов семьи), в отношении которых необходимо представить Сведения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25. Сведения представляются с учетом семейного положения, в котором находился гражданин, служащий (работник) по состоянию на отчетную дату.</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Супруги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26. При представлении Сведений в отношении супруги (супруга) следует учитывать положения  "Заключение брака" и  "Момент прекращения брака при его расторжении" Семейного кодекса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27. </w:t>
      </w:r>
      <w:proofErr w:type="gramStart"/>
      <w:r>
        <w:rPr>
          <w:rFonts w:ascii="Arial" w:eastAsia="Arial" w:hAnsi="Arial" w:cs="Arial"/>
          <w:sz w:val="16"/>
        </w:rPr>
        <w:t>Согласно</w:t>
      </w:r>
      <w:proofErr w:type="gramEnd"/>
      <w:r>
        <w:rPr>
          <w:rFonts w:ascii="Arial" w:eastAsia="Arial" w:hAnsi="Arial" w:cs="Arial"/>
          <w:sz w:val="1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Перечень ситуаций и рекомендуемые действия (таблица N 1):</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3119"/>
        <w:gridCol w:w="5926"/>
      </w:tblGrid>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служащий (работник) представляет Сведения в 2024 году (за отчетный 2023 год)</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rPr>
                <w:rFonts w:ascii="Arial" w:eastAsia="Arial" w:hAnsi="Arial" w:cs="Arial"/>
                <w:sz w:val="16"/>
              </w:rPr>
            </w:pPr>
            <w:r>
              <w:rPr>
                <w:rFonts w:ascii="Arial" w:eastAsia="Arial" w:hAnsi="Arial" w:cs="Arial"/>
                <w:sz w:val="16"/>
              </w:rPr>
              <w:t>Брак заключен в органах записи актов гражданского состояния (далее - ЗАГС) в ноябре 2023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 xml:space="preserve">Брак заключен в </w:t>
            </w:r>
            <w:proofErr w:type="spellStart"/>
            <w:r>
              <w:rPr>
                <w:rFonts w:ascii="Arial" w:eastAsia="Arial" w:hAnsi="Arial" w:cs="Arial"/>
                <w:sz w:val="16"/>
              </w:rPr>
              <w:t>ЗАГСе</w:t>
            </w:r>
            <w:proofErr w:type="spellEnd"/>
            <w:r>
              <w:rPr>
                <w:rFonts w:ascii="Arial" w:eastAsia="Arial" w:hAnsi="Arial" w:cs="Arial"/>
                <w:sz w:val="16"/>
              </w:rPr>
              <w:t xml:space="preserve"> в марте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Брак заключен 1 февраля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супруги представляются, поскольку по состоянию на отчетную дату (1 августа 2024 года) гражданин состоял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Брак заключен 2 августа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28. </w:t>
      </w:r>
      <w:proofErr w:type="gramStart"/>
      <w:r>
        <w:rPr>
          <w:rFonts w:ascii="Arial" w:eastAsia="Arial" w:hAnsi="Arial" w:cs="Arial"/>
          <w:sz w:val="16"/>
        </w:rPr>
        <w:t>Согласно</w:t>
      </w:r>
      <w:proofErr w:type="gramEnd"/>
      <w:r>
        <w:rPr>
          <w:rFonts w:ascii="Arial" w:eastAsia="Arial" w:hAnsi="Arial" w:cs="Arial"/>
          <w:sz w:val="1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Перечень ситуаций и рекомендуемые действия (таблица N 2)</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3119"/>
        <w:gridCol w:w="5926"/>
      </w:tblGrid>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служащий (работник) представляет Сведения в 2024 году (за отчетный 2023 год)</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 xml:space="preserve">Брак </w:t>
            </w:r>
            <w:proofErr w:type="gramStart"/>
            <w:r>
              <w:rPr>
                <w:rFonts w:ascii="Arial" w:eastAsia="Arial" w:hAnsi="Arial" w:cs="Arial"/>
                <w:sz w:val="16"/>
              </w:rPr>
              <w:t>был</w:t>
            </w:r>
            <w:proofErr w:type="gramEnd"/>
            <w:r>
              <w:rPr>
                <w:rFonts w:ascii="Arial" w:eastAsia="Arial" w:hAnsi="Arial" w:cs="Arial"/>
                <w:sz w:val="16"/>
              </w:rPr>
              <w:t xml:space="preserve"> расторгнут в </w:t>
            </w:r>
            <w:proofErr w:type="spellStart"/>
            <w:r>
              <w:rPr>
                <w:rFonts w:ascii="Arial" w:eastAsia="Arial" w:hAnsi="Arial" w:cs="Arial"/>
                <w:sz w:val="16"/>
              </w:rPr>
              <w:t>ЗАГСе</w:t>
            </w:r>
            <w:proofErr w:type="spellEnd"/>
            <w:r>
              <w:rPr>
                <w:rFonts w:ascii="Arial" w:eastAsia="Arial" w:hAnsi="Arial" w:cs="Arial"/>
                <w:sz w:val="16"/>
              </w:rPr>
              <w:t xml:space="preserve"> в ноябре 2023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Окончательное решение о расторжении брака было принято судом 12 декабря 2023 года и вступило в законную силу 12 января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 xml:space="preserve">Брак </w:t>
            </w:r>
            <w:proofErr w:type="gramStart"/>
            <w:r>
              <w:rPr>
                <w:rFonts w:ascii="Arial" w:eastAsia="Arial" w:hAnsi="Arial" w:cs="Arial"/>
                <w:sz w:val="16"/>
              </w:rPr>
              <w:t>был</w:t>
            </w:r>
            <w:proofErr w:type="gramEnd"/>
            <w:r>
              <w:rPr>
                <w:rFonts w:ascii="Arial" w:eastAsia="Arial" w:hAnsi="Arial" w:cs="Arial"/>
                <w:sz w:val="16"/>
              </w:rPr>
              <w:t xml:space="preserve"> расторгнут в </w:t>
            </w:r>
            <w:proofErr w:type="spellStart"/>
            <w:r>
              <w:rPr>
                <w:rFonts w:ascii="Arial" w:eastAsia="Arial" w:hAnsi="Arial" w:cs="Arial"/>
                <w:sz w:val="16"/>
              </w:rPr>
              <w:t>ЗАГСе</w:t>
            </w:r>
            <w:proofErr w:type="spellEnd"/>
            <w:r>
              <w:rPr>
                <w:rFonts w:ascii="Arial" w:eastAsia="Arial" w:hAnsi="Arial" w:cs="Arial"/>
                <w:sz w:val="16"/>
              </w:rPr>
              <w:t xml:space="preserve"> в марте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 xml:space="preserve">Брак </w:t>
            </w:r>
            <w:proofErr w:type="gramStart"/>
            <w:r>
              <w:rPr>
                <w:rFonts w:ascii="Arial" w:eastAsia="Arial" w:hAnsi="Arial" w:cs="Arial"/>
                <w:sz w:val="16"/>
              </w:rPr>
              <w:t>был</w:t>
            </w:r>
            <w:proofErr w:type="gramEnd"/>
            <w:r>
              <w:rPr>
                <w:rFonts w:ascii="Arial" w:eastAsia="Arial" w:hAnsi="Arial" w:cs="Arial"/>
                <w:sz w:val="16"/>
              </w:rPr>
              <w:t xml:space="preserve"> расторгнут в </w:t>
            </w:r>
            <w:proofErr w:type="spellStart"/>
            <w:r>
              <w:rPr>
                <w:rFonts w:ascii="Arial" w:eastAsia="Arial" w:hAnsi="Arial" w:cs="Arial"/>
                <w:sz w:val="16"/>
              </w:rPr>
              <w:t>ЗАГСе</w:t>
            </w:r>
            <w:proofErr w:type="spellEnd"/>
            <w:r>
              <w:rPr>
                <w:rFonts w:ascii="Arial" w:eastAsia="Arial" w:hAnsi="Arial" w:cs="Arial"/>
                <w:sz w:val="16"/>
              </w:rPr>
              <w:t xml:space="preserve"> 1 июля </w:t>
            </w:r>
            <w:r>
              <w:rPr>
                <w:rFonts w:ascii="Arial" w:eastAsia="Arial" w:hAnsi="Arial" w:cs="Arial"/>
                <w:sz w:val="16"/>
              </w:rPr>
              <w:lastRenderedPageBreak/>
              <w:t>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lastRenderedPageBreak/>
              <w:t xml:space="preserve">Сведения в отношении бывшей супруги не представляются, поскольку по </w:t>
            </w:r>
            <w:r>
              <w:rPr>
                <w:rFonts w:ascii="Arial" w:eastAsia="Arial" w:hAnsi="Arial" w:cs="Arial"/>
                <w:sz w:val="16"/>
              </w:rPr>
              <w:lastRenderedPageBreak/>
              <w:t>состоянию на отчетную дату (1 августа 2024 года) гражданин не состоял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lastRenderedPageBreak/>
              <w:t xml:space="preserve">Брак </w:t>
            </w:r>
            <w:proofErr w:type="gramStart"/>
            <w:r>
              <w:rPr>
                <w:rFonts w:ascii="Arial" w:eastAsia="Arial" w:hAnsi="Arial" w:cs="Arial"/>
                <w:sz w:val="16"/>
              </w:rPr>
              <w:t>был</w:t>
            </w:r>
            <w:proofErr w:type="gramEnd"/>
            <w:r>
              <w:rPr>
                <w:rFonts w:ascii="Arial" w:eastAsia="Arial" w:hAnsi="Arial" w:cs="Arial"/>
                <w:sz w:val="16"/>
              </w:rPr>
              <w:t xml:space="preserve"> расторгнут в </w:t>
            </w:r>
            <w:proofErr w:type="spellStart"/>
            <w:r>
              <w:rPr>
                <w:rFonts w:ascii="Arial" w:eastAsia="Arial" w:hAnsi="Arial" w:cs="Arial"/>
                <w:sz w:val="16"/>
              </w:rPr>
              <w:t>ЗАГСе</w:t>
            </w:r>
            <w:proofErr w:type="spellEnd"/>
            <w:r>
              <w:rPr>
                <w:rFonts w:ascii="Arial" w:eastAsia="Arial" w:hAnsi="Arial" w:cs="Arial"/>
                <w:sz w:val="16"/>
              </w:rPr>
              <w:t xml:space="preserve"> 2 августа 2024 года</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Окончательное решение о расторжении брака было принято судом 4 июля 2024 года и вступило в законную силу 4 августа 2024 г.</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29. Лица, обязанные представлять Сведения в отношении своих супруг (супругов), не представляют такие Сведения, если: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их супруги призваны на военную службу по мобилизации в Вооруженные Силы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этом случае такими лицами могут быть представлены документы, подтверждающие обозначенный статус их супруг (супругов).</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Дополнительные пояснения содержатся в Инструктивно-методических  по вопросам реализации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9">
        <w:r>
          <w:rPr>
            <w:rFonts w:ascii="Arial" w:eastAsia="Arial" w:hAnsi="Arial" w:cs="Arial"/>
            <w:color w:val="0000FF"/>
            <w:sz w:val="16"/>
            <w:u w:val="single"/>
          </w:rPr>
          <w:t>https://mintrud.gov.ru/ministry/programms/anticorruption/9/23</w:t>
        </w:r>
      </w:hyperlink>
      <w:r>
        <w:rPr>
          <w:rFonts w:ascii="Arial" w:eastAsia="Arial" w:hAnsi="Arial" w:cs="Arial"/>
          <w:sz w:val="16"/>
        </w:rPr>
        <w:t>).</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Несовершеннолетние дети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Перечень ситуаций и рекомендуемые действия (таблица N 3):</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3119"/>
        <w:gridCol w:w="5926"/>
      </w:tblGrid>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служащий (работник) представляет Сведения в 2024 году (за отчетный 2023 год)</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Дочери служащего (работника) 21 мая 2023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Дочери служащего (работника) 30 декабря 2023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Дочери служащего (работника) 31 декабря 2023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3854F9">
        <w:tc>
          <w:tcPr>
            <w:tcW w:w="9045" w:type="dxa"/>
            <w:gridSpan w:val="2"/>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Сыну гражданина 5 мая 2024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Сыну гражданина 1 августа 2024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Сыну гражданина 17 августа 2024 года исполнилось 18 лет</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32. </w:t>
      </w:r>
      <w:proofErr w:type="gramStart"/>
      <w:r>
        <w:rPr>
          <w:rFonts w:ascii="Arial" w:eastAsia="Arial" w:hAnsi="Arial" w:cs="Arial"/>
          <w:sz w:val="1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Уточнение представленных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rFonts w:ascii="Arial" w:eastAsia="Arial" w:hAnsi="Arial" w:cs="Arial"/>
          <w:sz w:val="16"/>
        </w:rPr>
        <w:t>за</w:t>
      </w:r>
      <w:proofErr w:type="gramEnd"/>
      <w:r>
        <w:rPr>
          <w:rFonts w:ascii="Arial" w:eastAsia="Arial" w:hAnsi="Arial" w:cs="Arial"/>
          <w:sz w:val="16"/>
        </w:rPr>
        <w:t xml:space="preserve"> отчетным), а именно включительно в срок до 1 (31) мая года, следующего за отчетным.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37. Представление уточненных Сведений предусматривает повторное представление только</w:t>
      </w:r>
      <w:proofErr w:type="gramStart"/>
      <w:r>
        <w:rPr>
          <w:rFonts w:ascii="Arial" w:eastAsia="Arial" w:hAnsi="Arial" w:cs="Arial"/>
          <w:sz w:val="16"/>
        </w:rPr>
        <w:t xml:space="preserve"> ,</w:t>
      </w:r>
      <w:proofErr w:type="gramEnd"/>
      <w:r>
        <w:rPr>
          <w:rFonts w:ascii="Arial" w:eastAsia="Arial" w:hAnsi="Arial" w:cs="Arial"/>
          <w:sz w:val="16"/>
        </w:rPr>
        <w:t xml:space="preserve"> в которой не отражены или не полностью отражены какие-либо Сведения либо имеются ошибки.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w:t>
      </w:r>
      <w:proofErr w:type="gramStart"/>
      <w:r>
        <w:rPr>
          <w:rFonts w:ascii="Arial" w:eastAsia="Arial" w:hAnsi="Arial" w:cs="Arial"/>
          <w:sz w:val="16"/>
        </w:rPr>
        <w:t xml:space="preserve"> ,</w:t>
      </w:r>
      <w:proofErr w:type="gramEnd"/>
      <w:r>
        <w:rPr>
          <w:rFonts w:ascii="Arial" w:eastAsia="Arial" w:hAnsi="Arial" w:cs="Arial"/>
          <w:sz w:val="16"/>
        </w:rPr>
        <w:t xml:space="preserve"> представленной в рамках декларационной кампании 2023 года).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Рекомендуемые действия при невозможности по объективным причинам представить Сведения в отношении члена семьи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40. </w:t>
      </w:r>
      <w:proofErr w:type="gramStart"/>
      <w:r>
        <w:rPr>
          <w:rFonts w:ascii="Arial" w:eastAsia="Arial" w:hAnsi="Arial" w:cs="Arial"/>
          <w:sz w:val="1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0"/>
      <w:r>
        <w:rPr>
          <w:rFonts w:ascii="Arial" w:eastAsia="Arial" w:hAnsi="Arial" w:cs="Arial"/>
          <w:sz w:val="1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w:t>
      </w:r>
      <w:proofErr w:type="gramEnd"/>
      <w:r>
        <w:rPr>
          <w:rFonts w:ascii="Arial" w:eastAsia="Arial" w:hAnsi="Arial" w:cs="Arial"/>
          <w:sz w:val="16"/>
        </w:rPr>
        <w:t xml:space="preserve"> </w:t>
      </w:r>
      <w:proofErr w:type="gramStart"/>
      <w:r>
        <w:rPr>
          <w:rFonts w:ascii="Arial" w:eastAsia="Arial" w:hAnsi="Arial" w:cs="Arial"/>
          <w:sz w:val="16"/>
        </w:rPr>
        <w:t xml:space="preserve">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1"/>
      <w:r>
        <w:rPr>
          <w:rFonts w:ascii="Arial" w:eastAsia="Arial" w:hAnsi="Arial" w:cs="Arial"/>
          <w:sz w:val="1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Pr>
          <w:rFonts w:ascii="Arial" w:eastAsia="Arial" w:hAnsi="Arial" w:cs="Arial"/>
          <w:sz w:val="16"/>
        </w:rPr>
        <w:t xml:space="preserve"> </w:t>
      </w:r>
      <w:proofErr w:type="gramStart"/>
      <w:r>
        <w:rPr>
          <w:rFonts w:ascii="Arial" w:eastAsia="Arial" w:hAnsi="Arial" w:cs="Arial"/>
          <w:sz w:val="16"/>
        </w:rPr>
        <w:t>2010 г. N 821 "О комиссиях по соблюдению требований к служебному поведению федеральных государственных служащих и урегулированию конфликта интересов",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Pr>
          <w:rFonts w:ascii="Arial" w:eastAsia="Arial" w:hAnsi="Arial" w:cs="Arial"/>
          <w:sz w:val="16"/>
        </w:rPr>
        <w:t xml:space="preserve"> </w:t>
      </w:r>
      <w:proofErr w:type="gramStart"/>
      <w:r>
        <w:rPr>
          <w:rFonts w:ascii="Arial" w:eastAsia="Arial" w:hAnsi="Arial" w:cs="Arial"/>
          <w:sz w:val="16"/>
        </w:rPr>
        <w:t>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w:t>
      </w:r>
      <w:proofErr w:type="gramEnd"/>
      <w:r>
        <w:rPr>
          <w:rFonts w:ascii="Arial" w:eastAsia="Arial" w:hAnsi="Arial" w:cs="Arial"/>
          <w:sz w:val="16"/>
        </w:rPr>
        <w:t xml:space="preserve"> и обязательствах имущественного характера, </w:t>
      </w:r>
      <w:proofErr w:type="gramStart"/>
      <w:r>
        <w:rPr>
          <w:rFonts w:ascii="Arial" w:eastAsia="Arial" w:hAnsi="Arial" w:cs="Arial"/>
          <w:sz w:val="16"/>
        </w:rPr>
        <w:t>утвержденную</w:t>
      </w:r>
      <w:proofErr w:type="gramEnd"/>
      <w:r>
        <w:rPr>
          <w:rFonts w:ascii="Arial" w:eastAsia="Arial" w:hAnsi="Arial" w:cs="Arial"/>
          <w:sz w:val="16"/>
        </w:rPr>
        <w:t xml:space="preserve"> Указом Президента Российской Федерации от 23 июня 2014 г. N 460".</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2">
        <w:r>
          <w:rPr>
            <w:rFonts w:ascii="Arial" w:eastAsia="Arial" w:hAnsi="Arial" w:cs="Arial"/>
            <w:color w:val="0000FF"/>
            <w:sz w:val="16"/>
            <w:u w:val="single"/>
          </w:rPr>
          <w:t>https://mintrud.gov.ru/ministry/programms/anticorruption/9/24</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41. Заявление подается в порядке, установленном нормативным правовым актом органа публичной власти или актом организации.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42. Заявление должно быть направлено до истечения срока, установленного для представления служащим (работником) Сведений.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Заявление подается (таблица N 4):</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3119"/>
        <w:gridCol w:w="5926"/>
      </w:tblGrid>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В Управление Президента Российской Федерации по вопросам государственной службы, кадров и противодействия коррупции</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proofErr w:type="gramStart"/>
            <w:r>
              <w:rPr>
                <w:rFonts w:ascii="Arial" w:eastAsia="Arial" w:hAnsi="Arial" w:cs="Arial"/>
                <w:sz w:val="1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Pr>
                <w:rFonts w:ascii="Arial" w:eastAsia="Arial" w:hAnsi="Arial" w:cs="Arial"/>
                <w:sz w:val="16"/>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В Департамент кадров Правительства Российской Федерации</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w:t>
            </w:r>
            <w:r>
              <w:rPr>
                <w:rFonts w:ascii="Arial" w:eastAsia="Arial" w:hAnsi="Arial" w:cs="Arial"/>
                <w:sz w:val="16"/>
              </w:rPr>
              <w:lastRenderedPageBreak/>
              <w:t>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lastRenderedPageBreak/>
              <w:t>В подразделение кадровой службы федерального государственного органа по профилактике коррупционных и иных правонарушений</w:t>
            </w:r>
          </w:p>
          <w:p w:rsidR="003854F9" w:rsidRDefault="009C60EC">
            <w:pPr>
              <w:spacing w:after="0" w:line="240" w:lineRule="auto"/>
              <w:jc w:val="both"/>
              <w:rPr>
                <w:rFonts w:ascii="Arial" w:eastAsia="Arial" w:hAnsi="Arial" w:cs="Arial"/>
                <w:sz w:val="16"/>
              </w:rPr>
            </w:pPr>
            <w:r>
              <w:rPr>
                <w:rFonts w:ascii="Arial" w:eastAsia="Arial" w:hAnsi="Arial" w:cs="Arial"/>
                <w:sz w:val="1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proofErr w:type="gramStart"/>
            <w:r>
              <w:rPr>
                <w:rFonts w:ascii="Arial" w:eastAsia="Arial" w:hAnsi="Arial" w:cs="Arial"/>
                <w:sz w:val="1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В подразделение по профилактике коррупционных и иных правонарушений Центрального банка Российской Федерации</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45. </w:t>
      </w:r>
      <w:proofErr w:type="gramStart"/>
      <w:r>
        <w:rPr>
          <w:rFonts w:ascii="Arial" w:eastAsia="Arial" w:hAnsi="Arial" w:cs="Arial"/>
          <w:sz w:val="16"/>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Pr>
          <w:rFonts w:ascii="Arial" w:eastAsia="Arial" w:hAnsi="Arial" w:cs="Arial"/>
          <w:sz w:val="16"/>
        </w:rPr>
        <w:t xml:space="preserve"> </w:t>
      </w:r>
      <w:proofErr w:type="gramStart"/>
      <w:r>
        <w:rPr>
          <w:rFonts w:ascii="Arial" w:eastAsia="Arial" w:hAnsi="Arial" w:cs="Arial"/>
          <w:sz w:val="16"/>
        </w:rPr>
        <w:t>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Рекомендуемые действия при невозможности представить Сведения вследствие не зависящих от служащего (работника) обстоятельств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46. </w:t>
      </w:r>
      <w:proofErr w:type="gramStart"/>
      <w:r>
        <w:rPr>
          <w:rFonts w:ascii="Arial" w:eastAsia="Arial" w:hAnsi="Arial" w:cs="Arial"/>
          <w:sz w:val="16"/>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Pr>
          <w:rFonts w:ascii="Arial" w:eastAsia="Arial" w:hAnsi="Arial" w:cs="Arial"/>
          <w:sz w:val="16"/>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rFonts w:ascii="Arial" w:eastAsia="Arial" w:hAnsi="Arial" w:cs="Arial"/>
          <w:sz w:val="16"/>
        </w:rPr>
        <w:t>,</w:t>
      </w:r>
      <w:proofErr w:type="gramEnd"/>
      <w:r>
        <w:rPr>
          <w:rFonts w:ascii="Arial" w:eastAsia="Arial" w:hAnsi="Arial" w:cs="Arial"/>
          <w:sz w:val="16"/>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Конкретные не зависящие от служащего (работника) обстоятельства приведены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Федерального</w:t>
      </w:r>
      <w:proofErr w:type="gramEnd"/>
      <w:r>
        <w:rPr>
          <w:rFonts w:ascii="Arial" w:eastAsia="Arial" w:hAnsi="Arial" w:cs="Arial"/>
          <w:sz w:val="16"/>
        </w:rPr>
        <w:t xml:space="preserve"> закона от 25 декабря 2008 г. N 273-ФЗ "О противодействии коррупции".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II. Заполнение справки о доходах, расходах, об имуществе</w:t>
      </w:r>
    </w:p>
    <w:p w:rsidR="003854F9" w:rsidRDefault="009C60EC">
      <w:pPr>
        <w:spacing w:after="0" w:line="240" w:lineRule="auto"/>
        <w:jc w:val="center"/>
        <w:rPr>
          <w:rFonts w:ascii="Arial" w:eastAsia="Arial" w:hAnsi="Arial" w:cs="Arial"/>
          <w:b/>
          <w:sz w:val="16"/>
        </w:rPr>
      </w:pPr>
      <w:r>
        <w:rPr>
          <w:rFonts w:ascii="Arial" w:eastAsia="Arial" w:hAnsi="Arial" w:cs="Arial"/>
          <w:b/>
          <w:sz w:val="16"/>
        </w:rPr>
        <w:t xml:space="preserve">и </w:t>
      </w:r>
      <w:proofErr w:type="gramStart"/>
      <w:r>
        <w:rPr>
          <w:rFonts w:ascii="Arial" w:eastAsia="Arial" w:hAnsi="Arial" w:cs="Arial"/>
          <w:b/>
          <w:sz w:val="16"/>
        </w:rPr>
        <w:t>обязательствах</w:t>
      </w:r>
      <w:proofErr w:type="gramEnd"/>
      <w:r>
        <w:rPr>
          <w:rFonts w:ascii="Arial" w:eastAsia="Arial" w:hAnsi="Arial" w:cs="Arial"/>
          <w:b/>
          <w:sz w:val="16"/>
        </w:rPr>
        <w:t xml:space="preserve"> имущественного характера</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49.  справки является унифицированной для всех лиц, на которых распространяется обязанность представлять Сведения.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50.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Например, заполнение  на основании полученной информации из единой</w:t>
      </w:r>
      <w:proofErr w:type="gramStart"/>
      <w:r>
        <w:rPr>
          <w:rFonts w:ascii="Arial" w:eastAsia="Arial" w:hAnsi="Arial" w:cs="Arial"/>
          <w:sz w:val="16"/>
        </w:rPr>
        <w:t xml:space="preserve"> ,</w:t>
      </w:r>
      <w:proofErr w:type="gramEnd"/>
      <w:r>
        <w:rPr>
          <w:rFonts w:ascii="Arial" w:eastAsia="Arial" w:hAnsi="Arial" w:cs="Arial"/>
          <w:sz w:val="16"/>
        </w:rPr>
        <w:t xml:space="preserve"> установленной Указанием Банка России от 27 мая 2021 г. N 5798-У "О порядке предоставления кредитными организациями и </w:t>
      </w:r>
      <w:proofErr w:type="spellStart"/>
      <w:r>
        <w:rPr>
          <w:rFonts w:ascii="Arial" w:eastAsia="Arial" w:hAnsi="Arial" w:cs="Arial"/>
          <w:sz w:val="16"/>
        </w:rPr>
        <w:t>некредитными</w:t>
      </w:r>
      <w:proofErr w:type="spellEnd"/>
      <w:r>
        <w:rPr>
          <w:rFonts w:ascii="Arial" w:eastAsia="Arial" w:hAnsi="Arial" w:cs="Arial"/>
          <w:sz w:val="1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w:t>
      </w:r>
      <w:proofErr w:type="gramStart"/>
      <w:r>
        <w:rPr>
          <w:rFonts w:ascii="Arial" w:eastAsia="Arial" w:hAnsi="Arial" w:cs="Arial"/>
          <w:sz w:val="16"/>
        </w:rPr>
        <w:t xml:space="preserve">Указание Банка России N 5798-У), является достаточным (за исключением случая, когда необходимая для заполнения  информация отсутствует у соответствующей кредитной организации или </w:t>
      </w:r>
      <w:proofErr w:type="spellStart"/>
      <w:r>
        <w:rPr>
          <w:rFonts w:ascii="Arial" w:eastAsia="Arial" w:hAnsi="Arial" w:cs="Arial"/>
          <w:sz w:val="16"/>
        </w:rPr>
        <w:t>некредитной</w:t>
      </w:r>
      <w:proofErr w:type="spellEnd"/>
      <w:r>
        <w:rPr>
          <w:rFonts w:ascii="Arial" w:eastAsia="Arial" w:hAnsi="Arial" w:cs="Arial"/>
          <w:sz w:val="16"/>
        </w:rPr>
        <w:t xml:space="preserve"> финансовой организации и имеется у другой организации или государственного (муниципального) органа).</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К</w:t>
      </w:r>
      <w:proofErr w:type="gramEnd"/>
      <w:r>
        <w:rPr>
          <w:rFonts w:ascii="Arial" w:eastAsia="Arial" w:hAnsi="Arial" w:cs="Arial"/>
          <w:sz w:val="16"/>
        </w:rPr>
        <w:t xml:space="preserve">  могут быть приложены любые документы, в том числе пояснения служащего (работника). При этом  справки предусмотрен случай, при котором </w:t>
      </w:r>
      <w:proofErr w:type="gramStart"/>
      <w:r>
        <w:rPr>
          <w:rFonts w:ascii="Arial" w:eastAsia="Arial" w:hAnsi="Arial" w:cs="Arial"/>
          <w:sz w:val="16"/>
        </w:rPr>
        <w:t>к</w:t>
      </w:r>
      <w:proofErr w:type="gramEnd"/>
      <w:r>
        <w:rPr>
          <w:rFonts w:ascii="Arial" w:eastAsia="Arial" w:hAnsi="Arial" w:cs="Arial"/>
          <w:sz w:val="16"/>
        </w:rPr>
        <w:t xml:space="preserve">  в обязательном порядке прилагаются соответствующие документы. В иных случаях приложение является правом служащего (работника).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51.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w:t>
      </w:r>
      <w:proofErr w:type="gramStart"/>
      <w:r>
        <w:rPr>
          <w:rFonts w:ascii="Arial" w:eastAsia="Arial" w:hAnsi="Arial" w:cs="Arial"/>
          <w:sz w:val="16"/>
        </w:rPr>
        <w:t xml:space="preserve"> .</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печати  формируются зоны со служебной информацией (штриховые коды и т.п.), нанесение каких-либо пометок на которые не допускается.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52. СПО "Справки БК" размещено на официальном сайте Президента Российской Федерации (</w:t>
      </w:r>
      <w:hyperlink r:id="rId13">
        <w:r>
          <w:rPr>
            <w:rFonts w:ascii="Arial" w:eastAsia="Arial" w:hAnsi="Arial" w:cs="Arial"/>
            <w:color w:val="0000FF"/>
            <w:sz w:val="16"/>
            <w:u w:val="single"/>
          </w:rPr>
          <w:t>http://www.kremlin.ru/structure/additional/12</w:t>
        </w:r>
      </w:hyperlink>
      <w:r>
        <w:rPr>
          <w:rFonts w:ascii="Arial" w:eastAsia="Arial" w:hAnsi="Arial" w:cs="Arial"/>
          <w:sz w:val="16"/>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4">
        <w:r>
          <w:rPr>
            <w:rFonts w:ascii="Arial" w:eastAsia="Arial" w:hAnsi="Arial" w:cs="Arial"/>
            <w:color w:val="0000FF"/>
            <w:sz w:val="16"/>
            <w:u w:val="single"/>
          </w:rPr>
          <w:t>https://gossluzhba.gov.ru/anticorruption/spravki_bk</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53. При заполнении справок с использованием СПО "Справки БК" личной подписью заверяется только последний лист</w:t>
      </w:r>
      <w:proofErr w:type="gramStart"/>
      <w:r>
        <w:rPr>
          <w:rFonts w:ascii="Arial" w:eastAsia="Arial" w:hAnsi="Arial" w:cs="Arial"/>
          <w:sz w:val="16"/>
        </w:rPr>
        <w:t xml:space="preserve"> .</w:t>
      </w:r>
      <w:proofErr w:type="gramEnd"/>
      <w:r>
        <w:rPr>
          <w:rFonts w:ascii="Arial" w:eastAsia="Arial" w:hAnsi="Arial" w:cs="Arial"/>
          <w:sz w:val="16"/>
        </w:rPr>
        <w:t xml:space="preserve"> Наличие подписи на каждом листе (в пустой части страницы) не является нарушением. Лицу, представляющему</w:t>
      </w:r>
      <w:proofErr w:type="gramStart"/>
      <w:r>
        <w:rPr>
          <w:rFonts w:ascii="Arial" w:eastAsia="Arial" w:hAnsi="Arial" w:cs="Arial"/>
          <w:sz w:val="16"/>
        </w:rPr>
        <w:t xml:space="preserve"> ,</w:t>
      </w:r>
      <w:proofErr w:type="gramEnd"/>
      <w:r>
        <w:rPr>
          <w:rFonts w:ascii="Arial" w:eastAsia="Arial" w:hAnsi="Arial" w:cs="Arial"/>
          <w:sz w:val="16"/>
        </w:rPr>
        <w:t xml:space="preserve"> рекомендуется распечатать, подписать и представить  в течение одного дня (одной датой).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не допускаются ситуации, при которых дата печати</w:t>
      </w:r>
      <w:proofErr w:type="gramStart"/>
      <w:r>
        <w:rPr>
          <w:rFonts w:ascii="Arial" w:eastAsia="Arial" w:hAnsi="Arial" w:cs="Arial"/>
          <w:sz w:val="16"/>
        </w:rPr>
        <w:t xml:space="preserve"> ,</w:t>
      </w:r>
      <w:proofErr w:type="gramEnd"/>
      <w:r>
        <w:rPr>
          <w:rFonts w:ascii="Arial" w:eastAsia="Arial" w:hAnsi="Arial" w:cs="Arial"/>
          <w:sz w:val="16"/>
        </w:rPr>
        <w:t xml:space="preserve"> автоматически формируемая в правом нижнем углу каждого листа , будет ранее отчетной даты, указываемой на титульном  справки, или позднее даты заверения достоверности и полноты на последнем листе .</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не рекомендуется осуществлять подмену листов</w:t>
      </w:r>
      <w:proofErr w:type="gramStart"/>
      <w:r>
        <w:rPr>
          <w:rFonts w:ascii="Arial" w:eastAsia="Arial" w:hAnsi="Arial" w:cs="Arial"/>
          <w:sz w:val="16"/>
        </w:rPr>
        <w:t xml:space="preserve"> ,</w:t>
      </w:r>
      <w:proofErr w:type="gramEnd"/>
      <w:r>
        <w:rPr>
          <w:rFonts w:ascii="Arial" w:eastAsia="Arial" w:hAnsi="Arial" w:cs="Arial"/>
          <w:sz w:val="16"/>
        </w:rP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Согласно Инструкции о порядке заполнения  о доходах, расходах, об имуществе и обязательствах имущественного характера с использованием СПО "Справки БК" необходимо учитывать следующее: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для печати справок используется лазерный принтер, обеспечивающий качественную печать;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не допускаются дефекты печати в виде полос, пятен (при дефектах барабана или картриджа принтера);</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не допускается наличие подписи и пометок на линейных и двумерных штрих-кодах (подпись на  может быть поставлена в правом нижнем углу всех страниц, кроме последней.</w:t>
      </w:r>
      <w:proofErr w:type="gramEnd"/>
      <w:r>
        <w:rPr>
          <w:rFonts w:ascii="Arial" w:eastAsia="Arial" w:hAnsi="Arial" w:cs="Arial"/>
          <w:sz w:val="16"/>
        </w:rPr>
        <w:t xml:space="preserve"> </w:t>
      </w:r>
      <w:proofErr w:type="gramStart"/>
      <w:r>
        <w:rPr>
          <w:rFonts w:ascii="Arial" w:eastAsia="Arial" w:hAnsi="Arial" w:cs="Arial"/>
          <w:sz w:val="16"/>
        </w:rPr>
        <w:t>На последней странице подпись ставится в специально отведенном месте);</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не допускаются рукописные 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 не следует прошивать и фиксировать скрепкой.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Печатать  рекомендуется только на одной стороне листа.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54. В  применимые сведения, выраженные в иностранной валюте, указываются в рублях по курсу Банка России на соответствующую дату. </w:t>
      </w:r>
      <w:proofErr w:type="gramStart"/>
      <w:r>
        <w:rPr>
          <w:rFonts w:ascii="Arial" w:eastAsia="Arial" w:hAnsi="Arial" w:cs="Arial"/>
          <w:sz w:val="16"/>
        </w:rPr>
        <w:t xml:space="preserve">Сведения об официальных курсах валют на заданную дату, устанавливаемых Банком России, размещены на его официальном сайте: </w:t>
      </w:r>
      <w:hyperlink r:id="rId15">
        <w:r>
          <w:rPr>
            <w:rFonts w:ascii="Arial" w:eastAsia="Arial" w:hAnsi="Arial" w:cs="Arial"/>
            <w:color w:val="0000FF"/>
            <w:sz w:val="16"/>
            <w:u w:val="single"/>
          </w:rPr>
          <w:t>https://www.cbr.ru/currency_base/daily/</w:t>
        </w:r>
      </w:hyperlink>
      <w:r>
        <w:rPr>
          <w:rFonts w:ascii="Arial" w:eastAsia="Arial" w:hAnsi="Arial" w:cs="Arial"/>
          <w:sz w:val="16"/>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ТИТУЛЬНЫЙ ЛИСТ</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55. При заполнении </w:t>
      </w:r>
      <w:proofErr w:type="gramStart"/>
      <w:r>
        <w:rPr>
          <w:rFonts w:ascii="Arial" w:eastAsia="Arial" w:hAnsi="Arial" w:cs="Arial"/>
          <w:sz w:val="16"/>
        </w:rPr>
        <w:t>титульного</w:t>
      </w:r>
      <w:proofErr w:type="gramEnd"/>
      <w:r>
        <w:rPr>
          <w:rFonts w:ascii="Arial" w:eastAsia="Arial" w:hAnsi="Arial" w:cs="Arial"/>
          <w:sz w:val="16"/>
        </w:rPr>
        <w:t xml:space="preserve">  справки рекомендуется обратить внимание на следующее: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2) дата рождения (год рождения) указывается в соответствии с записью в документе, удостоверяющем личность;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3) страховой номер индивидуального лицевого счета (СНИЛС) указывается при наличии. При этом в соответствии с Федеральным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Arial" w:eastAsia="Arial" w:hAnsi="Arial" w:cs="Arial"/>
          <w:sz w:val="16"/>
        </w:rPr>
        <w:t>беззаявительном</w:t>
      </w:r>
      <w:proofErr w:type="spellEnd"/>
      <w:r>
        <w:rPr>
          <w:rFonts w:ascii="Arial" w:eastAsia="Arial" w:hAnsi="Arial" w:cs="Arial"/>
          <w:sz w:val="16"/>
        </w:rPr>
        <w:t xml:space="preserve"> порядке;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Pr>
          <w:rFonts w:ascii="Arial" w:eastAsia="Arial" w:hAnsi="Arial" w:cs="Arial"/>
          <w:sz w:val="16"/>
        </w:rPr>
        <w:t xml:space="preserve">занимаемой) </w:t>
      </w:r>
      <w:proofErr w:type="gramEnd"/>
      <w:r>
        <w:rPr>
          <w:rFonts w:ascii="Arial" w:eastAsia="Arial" w:hAnsi="Arial" w:cs="Arial"/>
          <w:sz w:val="16"/>
        </w:rPr>
        <w:t xml:space="preserve">должности изменилось, то указывается должность, замещаемая (занимаемая) 31 декабря отчетного года). При заполнении  гражданином, не осуществляющим на отчетную дату трудовую деятельность в установленном порядке, претендующим на замещение вакантной должности, в  место службы (работы) указывается: "временно </w:t>
      </w:r>
      <w:proofErr w:type="gramStart"/>
      <w:r>
        <w:rPr>
          <w:rFonts w:ascii="Arial" w:eastAsia="Arial" w:hAnsi="Arial" w:cs="Arial"/>
          <w:sz w:val="16"/>
        </w:rPr>
        <w:t>неработающий</w:t>
      </w:r>
      <w:proofErr w:type="gramEnd"/>
      <w:r>
        <w:rPr>
          <w:rFonts w:ascii="Arial" w:eastAsia="Arial" w:hAnsi="Arial" w:cs="Arial"/>
          <w:sz w:val="16"/>
        </w:rPr>
        <w:t>, претендующий на замещение "наименование должности".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Если Сведения представляются в отношении несовершеннолетнего ребенка, то в  "род занятий" рекомендуется указывать образовательную организацию, обучающимся которой он является, или "находится на домашнем воспитании".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"род занятий" рекомендуется указывать "временно неработающий" или "домохозяйка" ("домохозяин").</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Лицу, осуществляющему уход за нетрудоспособными гражданами, в </w:t>
      </w:r>
      <w:proofErr w:type="gramStart"/>
      <w:r>
        <w:rPr>
          <w:rFonts w:ascii="Arial" w:eastAsia="Arial" w:hAnsi="Arial" w:cs="Arial"/>
          <w:sz w:val="16"/>
        </w:rPr>
        <w:t>рассматриваемой</w:t>
      </w:r>
      <w:proofErr w:type="gramEnd"/>
      <w:r>
        <w:rPr>
          <w:rFonts w:ascii="Arial" w:eastAsia="Arial" w:hAnsi="Arial" w:cs="Arial"/>
          <w:sz w:val="16"/>
        </w:rPr>
        <w:t xml:space="preserve">  рекомендуется указывать "осуществляющий уход за нетрудоспособным гражданином".</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случае прохождения военной службы супругом (супругой) при заполнении титульного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сведений о должностях военнослужащих, замещаемых ими в конкретных войсковых частях, представляется нецелесообразным.</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Представление депутатом представительного органа муниципального образования высшему должностному лицу субъекта Российской Федерации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5) при наличии на отчетную дату нескольких мест работы на титульном  справки обязательно указывается основное место работы, т.е. организация, в которой находится трудовая книжка.</w:t>
      </w:r>
      <w:proofErr w:type="gramEnd"/>
      <w:r>
        <w:rPr>
          <w:rFonts w:ascii="Arial" w:eastAsia="Arial" w:hAnsi="Arial" w:cs="Arial"/>
          <w:sz w:val="16"/>
        </w:rPr>
        <w:t xml:space="preserve"> При этом рекомендуется указать и иные места работы.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заполнении  лицом, только выполняющим работы и (или) оказывающим услуги на основании договоров гражданско-правового характера (</w:t>
      </w:r>
      <w:proofErr w:type="spellStart"/>
      <w:r>
        <w:rPr>
          <w:rFonts w:ascii="Arial" w:eastAsia="Arial" w:hAnsi="Arial" w:cs="Arial"/>
          <w:sz w:val="16"/>
        </w:rPr>
        <w:t>самозанятые</w:t>
      </w:r>
      <w:proofErr w:type="spellEnd"/>
      <w:r>
        <w:rPr>
          <w:rFonts w:ascii="Arial" w:eastAsia="Arial" w:hAnsi="Arial" w:cs="Arial"/>
          <w:sz w:val="1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заполнении  лица, зарегистрированного в качестве индивидуального предпринимателя, рекомендуется указывать соответствующий статус.</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заполнении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 адрес места регистрации указывается по состоянию на дату представления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Pr>
          <w:rFonts w:ascii="Arial" w:eastAsia="Arial" w:hAnsi="Arial" w:cs="Arial"/>
          <w:sz w:val="16"/>
        </w:rPr>
        <w:t>временная</w:t>
      </w:r>
      <w:proofErr w:type="gramEnd"/>
      <w:r>
        <w:rPr>
          <w:rFonts w:ascii="Arial" w:eastAsia="Arial" w:hAnsi="Arial" w:cs="Arial"/>
          <w:sz w:val="16"/>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1. СВЕДЕНИЯ О ДОХОДАХ</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56. При заполнении данного  справки не следует руководствоваться только содержанием термина "доход", определенного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Налогового</w:t>
      </w:r>
      <w:proofErr w:type="gramEnd"/>
      <w:r>
        <w:rPr>
          <w:rFonts w:ascii="Arial" w:eastAsia="Arial" w:hAnsi="Arial" w:cs="Arial"/>
          <w:sz w:val="16"/>
        </w:rPr>
        <w:t xml:space="preserve">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57. </w:t>
      </w:r>
      <w:proofErr w:type="gramStart"/>
      <w:r>
        <w:rPr>
          <w:rFonts w:ascii="Arial" w:eastAsia="Arial" w:hAnsi="Arial" w:cs="Arial"/>
          <w:sz w:val="16"/>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Pr>
          <w:rFonts w:ascii="Arial" w:eastAsia="Arial" w:hAnsi="Arial" w:cs="Arial"/>
          <w:sz w:val="16"/>
        </w:rPr>
        <w:t xml:space="preserve"> денежные средства подлежат отражению в </w:t>
      </w:r>
      <w:proofErr w:type="gramStart"/>
      <w:r>
        <w:rPr>
          <w:rFonts w:ascii="Arial" w:eastAsia="Arial" w:hAnsi="Arial" w:cs="Arial"/>
          <w:sz w:val="16"/>
        </w:rPr>
        <w:t>рассматриваемом</w:t>
      </w:r>
      <w:proofErr w:type="gramEnd"/>
      <w:r>
        <w:rPr>
          <w:rFonts w:ascii="Arial" w:eastAsia="Arial" w:hAnsi="Arial" w:cs="Arial"/>
          <w:sz w:val="16"/>
        </w:rPr>
        <w:t xml:space="preserve">  справки служащего (работника)).</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Доход по основному месту работы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58. В данной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о</w:t>
      </w:r>
      <w:proofErr w:type="gramEnd"/>
      <w:r>
        <w:rPr>
          <w:rFonts w:ascii="Arial" w:eastAsia="Arial" w:hAnsi="Arial" w:cs="Arial"/>
          <w:sz w:val="16"/>
        </w:rPr>
        <w:t xml:space="preserve">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о</w:t>
      </w:r>
      <w:proofErr w:type="gramEnd"/>
      <w:r>
        <w:rPr>
          <w:rFonts w:ascii="Arial" w:eastAsia="Arial" w:hAnsi="Arial" w:cs="Arial"/>
          <w:sz w:val="16"/>
        </w:rPr>
        <w:t xml:space="preserve"> доходах и суммах налога физического лица, он подлежит указанию в иных доходах.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 xml:space="preserve">Служащий (работник) может представить пояснения, если его доходы, указанные в  справки и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о</w:t>
      </w:r>
      <w:proofErr w:type="gramEnd"/>
      <w:r>
        <w:rPr>
          <w:rFonts w:ascii="Arial" w:eastAsia="Arial" w:hAnsi="Arial" w:cs="Arial"/>
          <w:sz w:val="16"/>
        </w:rPr>
        <w:t xml:space="preserve"> доходах и суммах налога физического лица отличаются, и приложить их к справке.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"Иные доходы". При этом в  "Вид дохода" указывается предыдущее место работы.</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Особенности заполнения данной графы отдельными категориями лиц</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по налогу, уплачиваемому в связи с применением УСН, независимо от объекта налогообложения.</w:t>
      </w:r>
      <w:proofErr w:type="gramEnd"/>
      <w:r>
        <w:rPr>
          <w:rFonts w:ascii="Arial" w:eastAsia="Arial" w:hAnsi="Arial" w:cs="Arial"/>
          <w:sz w:val="16"/>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w:t>
      </w:r>
      <w:proofErr w:type="gramStart"/>
      <w:r>
        <w:rPr>
          <w:rFonts w:ascii="Arial" w:eastAsia="Arial" w:hAnsi="Arial" w:cs="Arial"/>
          <w:sz w:val="16"/>
        </w:rPr>
        <w:t xml:space="preserve"> ;</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w:t>
      </w:r>
      <w:proofErr w:type="gramStart"/>
      <w:r>
        <w:rPr>
          <w:rFonts w:ascii="Arial" w:eastAsia="Arial" w:hAnsi="Arial" w:cs="Arial"/>
          <w:sz w:val="16"/>
        </w:rPr>
        <w:t>со</w:t>
      </w:r>
      <w:proofErr w:type="gramEnd"/>
      <w:r>
        <w:rPr>
          <w:rFonts w:ascii="Arial" w:eastAsia="Arial" w:hAnsi="Arial" w:cs="Arial"/>
          <w:sz w:val="16"/>
        </w:rPr>
        <w:t xml:space="preserve">  Налогового кодекса РФ, которая подлежит отражению в книге учета доходов индивидуального предпринимателя, применяющего ПСН;</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по ЕСХН, независимо от объекта налогообложения.</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w:t>
      </w:r>
      <w:proofErr w:type="gramEnd"/>
      <w:r>
        <w:rPr>
          <w:rFonts w:ascii="Arial" w:eastAsia="Arial" w:hAnsi="Arial" w:cs="Arial"/>
          <w:sz w:val="16"/>
        </w:rPr>
        <w:t xml:space="preserve"> и указанием применяемого специального налогового режима).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61. При заполнении </w:t>
      </w:r>
      <w:proofErr w:type="gramStart"/>
      <w:r>
        <w:rPr>
          <w:rFonts w:ascii="Arial" w:eastAsia="Arial" w:hAnsi="Arial" w:cs="Arial"/>
          <w:sz w:val="16"/>
        </w:rPr>
        <w:t>данного</w:t>
      </w:r>
      <w:proofErr w:type="gramEnd"/>
      <w:r>
        <w:rPr>
          <w:rFonts w:ascii="Arial" w:eastAsia="Arial" w:hAnsi="Arial" w:cs="Arial"/>
          <w:sz w:val="16"/>
        </w:rPr>
        <w:t xml:space="preserve">  лицом, замещающим муниципальную должность на непостоянной основе, указывается доход по основному месту работы.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62. </w:t>
      </w:r>
      <w:proofErr w:type="gramStart"/>
      <w:r>
        <w:rPr>
          <w:rFonts w:ascii="Arial" w:eastAsia="Arial" w:hAnsi="Arial" w:cs="Arial"/>
          <w:sz w:val="16"/>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Pr>
          <w:rFonts w:ascii="Arial" w:eastAsia="Arial" w:hAnsi="Arial" w:cs="Arial"/>
          <w:sz w:val="16"/>
        </w:rPr>
        <w:t>определен</w:t>
      </w:r>
      <w:proofErr w:type="gramEnd"/>
      <w:r>
        <w:rPr>
          <w:rFonts w:ascii="Arial" w:eastAsia="Arial" w:hAnsi="Arial" w:cs="Arial"/>
          <w:sz w:val="16"/>
        </w:rPr>
        <w:t xml:space="preserve"> в том числе с использованием мобильного приложения "Мой налог". Особенности применения данного режима служащими содержатся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Минтруда</w:t>
      </w:r>
      <w:proofErr w:type="gramEnd"/>
      <w:r>
        <w:rPr>
          <w:rFonts w:ascii="Arial" w:eastAsia="Arial" w:hAnsi="Arial" w:cs="Arial"/>
          <w:sz w:val="16"/>
        </w:rPr>
        <w:t xml:space="preserve"> России от 19 апреля 2021 г. N 28-6/10/В-4623 (</w:t>
      </w:r>
      <w:hyperlink r:id="rId16">
        <w:r>
          <w:rPr>
            <w:rFonts w:ascii="Arial" w:eastAsia="Arial" w:hAnsi="Arial" w:cs="Arial"/>
            <w:color w:val="0000FF"/>
            <w:sz w:val="16"/>
            <w:u w:val="single"/>
          </w:rPr>
          <w:t>https://mintrud.gov.ru/docs/1872</w:t>
        </w:r>
      </w:hyperlink>
      <w:r>
        <w:rPr>
          <w:rFonts w:ascii="Arial" w:eastAsia="Arial" w:hAnsi="Arial" w:cs="Arial"/>
          <w:sz w:val="16"/>
        </w:rPr>
        <w:t>).</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Доход от педагогической и научной деятельности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64. </w:t>
      </w:r>
      <w:proofErr w:type="gramStart"/>
      <w:r>
        <w:rPr>
          <w:rFonts w:ascii="Arial" w:eastAsia="Arial" w:hAnsi="Arial" w:cs="Arial"/>
          <w:sz w:val="16"/>
        </w:rPr>
        <w:t>В данной  указывается сумма дохода от педагогической деятельности (сумма дохода, содержащаяся в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r>
        <w:rPr>
          <w:rFonts w:ascii="Arial" w:eastAsia="Arial" w:hAnsi="Arial" w:cs="Arial"/>
          <w:sz w:val="16"/>
        </w:rPr>
        <w:t xml:space="preserve"> и т.д.).</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65. </w:t>
      </w:r>
      <w:proofErr w:type="gramStart"/>
      <w:r>
        <w:rPr>
          <w:rFonts w:ascii="Arial" w:eastAsia="Arial" w:hAnsi="Arial" w:cs="Arial"/>
          <w:sz w:val="16"/>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"Доход по основному месту работы", а не в  "Доход от педагогической и научной деятельности".</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Доход от иной творческой деятельности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66. </w:t>
      </w:r>
      <w:proofErr w:type="gramStart"/>
      <w:r>
        <w:rPr>
          <w:rFonts w:ascii="Arial" w:eastAsia="Arial" w:hAnsi="Arial" w:cs="Arial"/>
          <w:sz w:val="16"/>
        </w:rPr>
        <w:t>В данной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67. </w:t>
      </w:r>
      <w:proofErr w:type="gramStart"/>
      <w:r>
        <w:rPr>
          <w:rFonts w:ascii="Arial" w:eastAsia="Arial" w:hAnsi="Arial" w:cs="Arial"/>
          <w:sz w:val="16"/>
        </w:rPr>
        <w:t>Подлежат указанию в строках " от педагогической и научной деятельности" и "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Доход от вкладов в банках и иных кредитных организациях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68. </w:t>
      </w:r>
      <w:proofErr w:type="gramStart"/>
      <w:r>
        <w:rPr>
          <w:rFonts w:ascii="Arial" w:eastAsia="Arial" w:hAnsi="Arial" w:cs="Arial"/>
          <w:sz w:val="16"/>
        </w:rPr>
        <w:t>В данной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w:t>
      </w:r>
      <w:proofErr w:type="gramEnd"/>
      <w:r>
        <w:rPr>
          <w:rFonts w:ascii="Arial" w:eastAsia="Arial" w:hAnsi="Arial" w:cs="Arial"/>
          <w:sz w:val="16"/>
        </w:rPr>
        <w:t xml:space="preserve"> Следует учитывать срок вклада и периодичность начисления по нему процентов.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69. Сведения о наличии соответствующих банковских счетов и вкладов указываются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70. Доход, полученный в иностранной валюте, указывается в рублях по курсу Банка России на дату получения дохода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w:t>
      </w:r>
      <w:proofErr w:type="gramStart"/>
      <w:r>
        <w:rPr>
          <w:rFonts w:ascii="Arial" w:eastAsia="Arial" w:hAnsi="Arial" w:cs="Arial"/>
          <w:sz w:val="16"/>
        </w:rPr>
        <w:t xml:space="preserve"> ,</w:t>
      </w:r>
      <w:proofErr w:type="gramEnd"/>
      <w:r>
        <w:rPr>
          <w:rFonts w:ascii="Arial" w:eastAsia="Arial" w:hAnsi="Arial" w:cs="Arial"/>
          <w:sz w:val="16"/>
        </w:rPr>
        <w:t xml:space="preserve"> утвержденной Указанием Банка России N 5798-У (за исключением случая, указанного в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счет закрыт, кредитная организация может отказать в предоставлении информации, касающейся такого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w:t>
      </w:r>
      <w:proofErr w:type="gramStart"/>
      <w:r>
        <w:rPr>
          <w:rFonts w:ascii="Arial" w:eastAsia="Arial" w:hAnsi="Arial" w:cs="Arial"/>
          <w:sz w:val="16"/>
        </w:rPr>
        <w:t xml:space="preserve"> .</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Банка России N 5798-У, такие сведения не отражаются в</w:t>
      </w:r>
      <w:proofErr w:type="gramStart"/>
      <w:r>
        <w:rPr>
          <w:rFonts w:ascii="Arial" w:eastAsia="Arial" w:hAnsi="Arial" w:cs="Arial"/>
          <w:sz w:val="16"/>
        </w:rPr>
        <w:t xml:space="preserve"> .</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Доход от ценных бумаг и долей участия в коммерческих организациях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76. </w:t>
      </w:r>
      <w:proofErr w:type="gramStart"/>
      <w:r>
        <w:rPr>
          <w:rFonts w:ascii="Arial" w:eastAsia="Arial" w:hAnsi="Arial" w:cs="Arial"/>
          <w:sz w:val="16"/>
        </w:rPr>
        <w:t>В данной  указывается сумма доходов от ценных бумаг и долей участия в коммерческих организациях, в том числе при владении инвестиционным фондом, включающая:</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Российской Федерации он не должен учитываться при расчете финансового результата в соответствии </w:t>
      </w:r>
      <w:proofErr w:type="gramStart"/>
      <w:r>
        <w:rPr>
          <w:rFonts w:ascii="Arial" w:eastAsia="Arial" w:hAnsi="Arial" w:cs="Arial"/>
          <w:sz w:val="16"/>
        </w:rPr>
        <w:t>со</w:t>
      </w:r>
      <w:proofErr w:type="gramEnd"/>
      <w:r>
        <w:rPr>
          <w:rFonts w:ascii="Arial" w:eastAsia="Arial" w:hAnsi="Arial" w:cs="Arial"/>
          <w:sz w:val="16"/>
        </w:rPr>
        <w:t xml:space="preserve">  Налогового кодекса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дисконт, полученный в качестве дохода по облигациям;</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Arial" w:eastAsia="Arial" w:hAnsi="Arial" w:cs="Arial"/>
          <w:sz w:val="16"/>
        </w:rPr>
        <w:t>репо</w:t>
      </w:r>
      <w:proofErr w:type="spellEnd"/>
      <w:r>
        <w:rPr>
          <w:rFonts w:ascii="Arial" w:eastAsia="Arial" w:hAnsi="Arial" w:cs="Arial"/>
          <w:sz w:val="16"/>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Налогового кодекса Российской Федерации</w:t>
      </w:r>
      <w:proofErr w:type="gramEnd"/>
      <w:r>
        <w:rPr>
          <w:rFonts w:ascii="Arial" w:eastAsia="Arial" w:hAnsi="Arial" w:cs="Arial"/>
          <w:sz w:val="16"/>
        </w:rPr>
        <w:t xml:space="preserve">. Нулевой или отрицательный доход (нулевой или отрицательный финансовый результат) </w:t>
      </w:r>
      <w:proofErr w:type="gramStart"/>
      <w:r>
        <w:rPr>
          <w:rFonts w:ascii="Arial" w:eastAsia="Arial" w:hAnsi="Arial" w:cs="Arial"/>
          <w:sz w:val="16"/>
        </w:rPr>
        <w:t>в</w:t>
      </w:r>
      <w:proofErr w:type="gramEnd"/>
      <w:r>
        <w:rPr>
          <w:rFonts w:ascii="Arial" w:eastAsia="Arial" w:hAnsi="Arial" w:cs="Arial"/>
          <w:sz w:val="16"/>
        </w:rPr>
        <w:t xml:space="preserve">  не указывается. Сами ценные бумаги указываются в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о доходах и суммах налога физического лица.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Иные доходы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77.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данной</w:t>
      </w:r>
      <w:proofErr w:type="gramEnd"/>
      <w:r>
        <w:rPr>
          <w:rFonts w:ascii="Arial" w:eastAsia="Arial" w:hAnsi="Arial" w:cs="Arial"/>
          <w:sz w:val="16"/>
        </w:rPr>
        <w:t xml:space="preserve">  указываются доходы, которые не были отражены в вышеуказанных строках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 например, в  "Иные доходы" могут быть указаны: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государственная и негосударственная пенсии (при этом разные виды пенсий (по возрасту и пенсия военнослужащего) не следует суммировать);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о доходах и суммах налога физического лица, выдаваемую по</w:t>
      </w:r>
      <w:proofErr w:type="gramEnd"/>
      <w:r>
        <w:rPr>
          <w:rFonts w:ascii="Arial" w:eastAsia="Arial" w:hAnsi="Arial" w:cs="Arial"/>
          <w:sz w:val="16"/>
        </w:rPr>
        <w:t xml:space="preserve"> месту службы (работы).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proofErr w:type="gramStart"/>
      <w:r>
        <w:rPr>
          <w:rFonts w:ascii="Arial" w:eastAsia="Arial" w:hAnsi="Arial" w:cs="Arial"/>
          <w:sz w:val="16"/>
        </w:rPr>
        <w:t xml:space="preserve">( </w:t>
      </w:r>
      <w:proofErr w:type="gramEnd"/>
      <w:r>
        <w:rPr>
          <w:rFonts w:ascii="Arial" w:eastAsia="Arial" w:hAnsi="Arial" w:cs="Arial"/>
          <w:sz w:val="16"/>
        </w:rPr>
        <w:t xml:space="preserve">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w:t>
      </w:r>
      <w:r>
        <w:rPr>
          <w:rFonts w:ascii="Arial" w:eastAsia="Arial" w:hAnsi="Arial" w:cs="Arial"/>
          <w:sz w:val="16"/>
        </w:rPr>
        <w:lastRenderedPageBreak/>
        <w:t>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суммы, причитающиеся ребенку в качестве алиментов (за исключением алиментов, выплачиваемых в браке, кроме случая, предусмотренного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одного из родителей). В случае</w:t>
      </w:r>
      <w:proofErr w:type="gramStart"/>
      <w:r>
        <w:rPr>
          <w:rFonts w:ascii="Arial" w:eastAsia="Arial" w:hAnsi="Arial" w:cs="Arial"/>
          <w:sz w:val="16"/>
        </w:rPr>
        <w:t>,</w:t>
      </w:r>
      <w:proofErr w:type="gramEnd"/>
      <w:r>
        <w:rPr>
          <w:rFonts w:ascii="Arial" w:eastAsia="Arial" w:hAnsi="Arial" w:cs="Arial"/>
          <w:sz w:val="1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"Иные доходы" и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стипендия;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Arial" w:eastAsia="Arial" w:hAnsi="Arial" w:cs="Arial"/>
          <w:sz w:val="16"/>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Arial" w:eastAsia="Arial" w:hAnsi="Arial" w:cs="Arial"/>
          <w:sz w:val="16"/>
        </w:rPr>
        <w:t>накопительно</w:t>
      </w:r>
      <w:proofErr w:type="spellEnd"/>
      <w:r>
        <w:rPr>
          <w:rFonts w:ascii="Arial" w:eastAsia="Arial" w:hAnsi="Arial" w:cs="Arial"/>
          <w:sz w:val="16"/>
        </w:rPr>
        <w:t xml:space="preserve">-ипотечной системы жилищного обеспечения военнослужащих (данный </w:t>
      </w:r>
      <w:proofErr w:type="spellStart"/>
      <w:r>
        <w:rPr>
          <w:rFonts w:ascii="Arial" w:eastAsia="Arial" w:hAnsi="Arial" w:cs="Arial"/>
          <w:sz w:val="16"/>
        </w:rPr>
        <w:t>займ</w:t>
      </w:r>
      <w:proofErr w:type="spellEnd"/>
      <w:r>
        <w:rPr>
          <w:rFonts w:ascii="Arial" w:eastAsia="Arial" w:hAnsi="Arial" w:cs="Arial"/>
          <w:sz w:val="16"/>
        </w:rPr>
        <w:t xml:space="preserve"> не подлежит возврату и указывается в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w:t>
      </w:r>
      <w:proofErr w:type="gramEnd"/>
      <w:r>
        <w:rPr>
          <w:rFonts w:ascii="Arial" w:eastAsia="Arial" w:hAnsi="Arial" w:cs="Arial"/>
          <w:sz w:val="16"/>
        </w:rPr>
        <w:t xml:space="preserve"> </w:t>
      </w:r>
      <w:proofErr w:type="gramStart"/>
      <w:r>
        <w:rPr>
          <w:rFonts w:ascii="Arial" w:eastAsia="Arial" w:hAnsi="Arial" w:cs="Arial"/>
          <w:sz w:val="16"/>
        </w:rPr>
        <w:t>увольнении</w:t>
      </w:r>
      <w:proofErr w:type="gramEnd"/>
      <w:r>
        <w:rPr>
          <w:rFonts w:ascii="Arial" w:eastAsia="Arial" w:hAnsi="Arial" w:cs="Arial"/>
          <w:sz w:val="16"/>
        </w:rPr>
        <w:t xml:space="preserve">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Pr>
          <w:rFonts w:ascii="Arial" w:eastAsia="Arial" w:hAnsi="Arial" w:cs="Arial"/>
          <w:sz w:val="16"/>
        </w:rPr>
        <w:t xml:space="preserve">В иных случаях </w:t>
      </w:r>
      <w:proofErr w:type="spellStart"/>
      <w:r>
        <w:rPr>
          <w:rFonts w:ascii="Arial" w:eastAsia="Arial" w:hAnsi="Arial" w:cs="Arial"/>
          <w:sz w:val="16"/>
        </w:rPr>
        <w:t>займ</w:t>
      </w:r>
      <w:proofErr w:type="spellEnd"/>
      <w:r>
        <w:rPr>
          <w:rFonts w:ascii="Arial" w:eastAsia="Arial" w:hAnsi="Arial" w:cs="Arial"/>
          <w:sz w:val="16"/>
        </w:rPr>
        <w:t xml:space="preserve"> подлежит возврату и указывается в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rFonts w:ascii="Arial" w:eastAsia="Arial" w:hAnsi="Arial" w:cs="Arial"/>
          <w:sz w:val="16"/>
        </w:rPr>
        <w:t>Сумма в размере 300 000 руб. является доходом и подлежит указанию в  "Иные доходы").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Аналогично в отношении продажи имущества, находящегося в совместной собственности;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 денежные средства, полученные в виде процентов при погашении сберегательных сертификатов, если они не указаны в  "Доход от ценных бумаг и долей участия в коммерческих организациях";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 вознаграждения по гражданско-правовым договорам, если данный доход не указан в иных строках настоящего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Arial" w:eastAsia="Arial" w:hAnsi="Arial" w:cs="Arial"/>
          <w:sz w:val="16"/>
        </w:rPr>
        <w:t>дств св</w:t>
      </w:r>
      <w:proofErr w:type="gramEnd"/>
      <w:r>
        <w:rPr>
          <w:rFonts w:ascii="Arial" w:eastAsia="Arial" w:hAnsi="Arial" w:cs="Arial"/>
          <w:sz w:val="16"/>
        </w:rPr>
        <w:t>язи, включая компьютерные сети (в случае наличия дохода от использования указанных объектов, соответствующие объекты необходимо указать в  "Иное недвижимое имущество" подраздела 3.1 раздела 3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15) проценты по долговым обязательствам;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 возмещение вреда, причиненного увечьем или иным повреждением здоровья;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 выплаты, связанные с гибелью (смертью), выплаченные наследникам;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19) выплаты денежных сумм, осуществленные на основании договоров страхования. </w:t>
      </w:r>
      <w:proofErr w:type="gramStart"/>
      <w:r>
        <w:rPr>
          <w:rFonts w:ascii="Arial" w:eastAsia="Arial" w:hAnsi="Arial" w:cs="Arial"/>
          <w:sz w:val="16"/>
        </w:rPr>
        <w:t>При этом в отношении договоров страхования, поименованных в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о доходах и суммах налога физического лица по месту службы (работы) и не отражены в  "Доход по основному месту работы";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справки;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Pr>
          <w:rFonts w:ascii="Arial" w:eastAsia="Arial" w:hAnsi="Arial" w:cs="Arial"/>
          <w:sz w:val="16"/>
        </w:rPr>
        <w:t xml:space="preserve"> последующего представления отчета об их использовании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Pr>
          <w:rFonts w:ascii="Arial" w:eastAsia="Arial" w:hAnsi="Arial" w:cs="Arial"/>
          <w:sz w:val="16"/>
        </w:rPr>
        <w:t>за</w:t>
      </w:r>
      <w:proofErr w:type="gramEnd"/>
      <w:r>
        <w:rPr>
          <w:rFonts w:ascii="Arial" w:eastAsia="Arial" w:hAnsi="Arial" w:cs="Arial"/>
          <w:sz w:val="16"/>
        </w:rPr>
        <w:t xml:space="preserve"> престарелым,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27) выплаты членам профсоюзных организаций, полученные от данных профсоюзных организаций;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"Доход от педагогической и научной деятельности", результаты иной творческой деятельности - в  "Доход от иной творческой деятельности";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29) вознаграждение, полученное при осуществлении опеки или попечительства на возмездной основе;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30) доход, полученный индивидуальным предпринимателем (указывается согласно бухгалтерской (финансовой) отчетности или в соответствии с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о доходах и суммах налога физического лица, полученную по основному месту службы (работы);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32) денежные средства, полученные в качестве оплаты услуг или товаров, в том числе в качестве авансового платежа;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34) денежные средства, полученные от родственников (за исключением супруги (супруга) и несовершеннолетних детей кроме случая, предусмотренного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35) доход, полученный по договорам переуступки прав требования на строящиеся объекты недвижимости;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37) выплаченная ликвидационная стоимость ценных бумаг при ликвидации коммерческой организации;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Налогового кодекса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40) иные аналогичные выплаты.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78. Также в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79. Доход, полученный в иностранной валюте, указывается в рублях по курсу Банка России на дату получения дохода (с учетом положений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80.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81. С учетом целей антикоррупционного законодательства в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со служебными командировками за счет средств работодателя;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с оплатой стоимости и (или) выдачи полагающегося натурального довольствия, а также выплатой денежных сре</w:t>
      </w:r>
      <w:proofErr w:type="gramStart"/>
      <w:r>
        <w:rPr>
          <w:rFonts w:ascii="Arial" w:eastAsia="Arial" w:hAnsi="Arial" w:cs="Arial"/>
          <w:sz w:val="16"/>
        </w:rPr>
        <w:t>дств вз</w:t>
      </w:r>
      <w:proofErr w:type="gramEnd"/>
      <w:r>
        <w:rPr>
          <w:rFonts w:ascii="Arial" w:eastAsia="Arial" w:hAnsi="Arial" w:cs="Arial"/>
          <w:sz w:val="16"/>
        </w:rPr>
        <w:t>амен этого довольствия (например, взамен форменной одежды);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с приобретением проездных документов для исполнения служебных (должностных) обязанностей;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с оплатой коммунальных и иных услуг, наймом жилого помещения;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с внесением родительской платы за посещение дошкольного образовательного учреждения;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с оформлением нотариальной доверенности, почтовыми расходами, расходами на оплату услуг представителя (возмещаются по решению суда).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82. </w:t>
      </w:r>
      <w:proofErr w:type="gramStart"/>
      <w:r>
        <w:rPr>
          <w:rFonts w:ascii="Arial" w:eastAsia="Arial" w:hAnsi="Arial" w:cs="Arial"/>
          <w:sz w:val="16"/>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Pr>
          <w:rFonts w:ascii="Arial" w:eastAsia="Arial" w:hAnsi="Arial" w:cs="Arial"/>
          <w:sz w:val="16"/>
        </w:rPr>
        <w:t xml:space="preserve"> или при наличии после получения денежных средств обязанности в разумные сроки </w:t>
      </w:r>
      <w:proofErr w:type="gramStart"/>
      <w:r>
        <w:rPr>
          <w:rFonts w:ascii="Arial" w:eastAsia="Arial" w:hAnsi="Arial" w:cs="Arial"/>
          <w:sz w:val="16"/>
        </w:rPr>
        <w:t>отчитаться</w:t>
      </w:r>
      <w:proofErr w:type="gramEnd"/>
      <w:r>
        <w:rPr>
          <w:rFonts w:ascii="Arial" w:eastAsia="Arial" w:hAnsi="Arial" w:cs="Arial"/>
          <w:sz w:val="16"/>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83. Также не указываются сведения о денежных средствах, полученных: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в виде социального, имущественного, инвестиционного налогового вычета;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от продажи различного вида подарочных сертификатов (карт), выпущенных предприятиями торговли, салонами красоты и пр.;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Arial" w:eastAsia="Arial" w:hAnsi="Arial" w:cs="Arial"/>
          <w:sz w:val="16"/>
        </w:rPr>
        <w:t>кешбэк</w:t>
      </w:r>
      <w:proofErr w:type="spellEnd"/>
      <w:r>
        <w:rPr>
          <w:rFonts w:ascii="Arial" w:eastAsia="Arial" w:hAnsi="Arial" w:cs="Arial"/>
          <w:sz w:val="16"/>
        </w:rPr>
        <w:t xml:space="preserve"> сервис"), включая т.н. "туристический </w:t>
      </w:r>
      <w:proofErr w:type="spellStart"/>
      <w:r>
        <w:rPr>
          <w:rFonts w:ascii="Arial" w:eastAsia="Arial" w:hAnsi="Arial" w:cs="Arial"/>
          <w:sz w:val="16"/>
        </w:rPr>
        <w:t>кешбэк</w:t>
      </w:r>
      <w:proofErr w:type="spellEnd"/>
      <w:r>
        <w:rPr>
          <w:rFonts w:ascii="Arial" w:eastAsia="Arial" w:hAnsi="Arial" w:cs="Arial"/>
          <w:sz w:val="16"/>
        </w:rPr>
        <w:t xml:space="preserve">", "детский </w:t>
      </w:r>
      <w:proofErr w:type="spellStart"/>
      <w:r>
        <w:rPr>
          <w:rFonts w:ascii="Arial" w:eastAsia="Arial" w:hAnsi="Arial" w:cs="Arial"/>
          <w:sz w:val="16"/>
        </w:rPr>
        <w:t>кешбэк</w:t>
      </w:r>
      <w:proofErr w:type="spellEnd"/>
      <w:r>
        <w:rPr>
          <w:rFonts w:ascii="Arial" w:eastAsia="Arial" w:hAnsi="Arial" w:cs="Arial"/>
          <w:sz w:val="16"/>
        </w:rPr>
        <w:t>"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в виде материальной выгоды, предусмотренной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Arial" w:eastAsia="Arial" w:hAnsi="Arial" w:cs="Arial"/>
          <w:sz w:val="16"/>
        </w:rPr>
        <w:t>Tax-free</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в качестве вознаграждения донорам за сданную кровь, ее компонентов (и иную помощь);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в качестве возмещения расходов на повышение профессионального уровня за счет сре</w:t>
      </w:r>
      <w:proofErr w:type="gramStart"/>
      <w:r>
        <w:rPr>
          <w:rFonts w:ascii="Arial" w:eastAsia="Arial" w:hAnsi="Arial" w:cs="Arial"/>
          <w:sz w:val="16"/>
        </w:rPr>
        <w:t>дств пр</w:t>
      </w:r>
      <w:proofErr w:type="gramEnd"/>
      <w:r>
        <w:rPr>
          <w:rFonts w:ascii="Arial" w:eastAsia="Arial" w:hAnsi="Arial" w:cs="Arial"/>
          <w:sz w:val="16"/>
        </w:rPr>
        <w:t>едставителя нанимателя (работодателя);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 в связи с возвратом денежных средств по несостоявшемуся договору купли-продажи;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 в качестве возврата денежных сре</w:t>
      </w:r>
      <w:proofErr w:type="gramStart"/>
      <w:r>
        <w:rPr>
          <w:rFonts w:ascii="Arial" w:eastAsia="Arial" w:hAnsi="Arial" w:cs="Arial"/>
          <w:sz w:val="16"/>
        </w:rPr>
        <w:t>дств в св</w:t>
      </w:r>
      <w:proofErr w:type="gramEnd"/>
      <w:r>
        <w:rPr>
          <w:rFonts w:ascii="Arial" w:eastAsia="Arial" w:hAnsi="Arial" w:cs="Arial"/>
          <w:sz w:val="16"/>
        </w:rPr>
        <w:t>язи с прекращением договора (например, возврат части уплаченной страховой премии в связи с досрочным прекращением договора страхования);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 на специальный избирательный счет в соответствии с Федеральным  от 12 июня 2002 г. N 67-ФЗ "Об основных гарантиях избирательных прав и права на участие в референдуме граждан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84. Социальная поддержка молодежи в возрасте от 14 до 22 лет для повышения доступности организаций культуры (т.н. "Пушкинская карта") не подлежит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2. СВЕДЕНИЯ О РАСХОДАХ</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86. </w:t>
      </w:r>
      <w:proofErr w:type="gramStart"/>
      <w:r>
        <w:rPr>
          <w:rFonts w:ascii="Arial" w:eastAsia="Arial" w:hAnsi="Arial" w:cs="Arial"/>
          <w:sz w:val="16"/>
        </w:rPr>
        <w:t>Данный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w:t>
      </w:r>
      <w:proofErr w:type="gramEnd"/>
      <w:r>
        <w:rPr>
          <w:rFonts w:ascii="Arial" w:eastAsia="Arial" w:hAnsi="Arial" w:cs="Arial"/>
          <w:sz w:val="16"/>
        </w:rPr>
        <w:t xml:space="preserve">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заполняется в справках обоих лиц (аналогично в отношении несовершеннолетних детей). При этом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Сумма</w:t>
      </w:r>
      <w:proofErr w:type="gramEnd"/>
      <w:r>
        <w:rPr>
          <w:rFonts w:ascii="Arial" w:eastAsia="Arial" w:hAnsi="Arial" w:cs="Arial"/>
          <w:sz w:val="16"/>
        </w:rPr>
        <w:t xml:space="preserve"> сделки" применимых справок рекомендуется указывать полную стоимость.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87. </w:t>
      </w:r>
      <w:proofErr w:type="gramStart"/>
      <w:r>
        <w:rPr>
          <w:rFonts w:ascii="Arial" w:eastAsia="Arial" w:hAnsi="Arial" w:cs="Arial"/>
          <w:sz w:val="16"/>
        </w:rPr>
        <w:t>Данный  справки также подлежит заполнению при наличии обстоятельств, перечисленных в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88. Граждане, поступающие на службу (работу),  справки не заполняют.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89. Заполнение </w:t>
      </w:r>
      <w:proofErr w:type="gramStart"/>
      <w:r>
        <w:rPr>
          <w:rFonts w:ascii="Arial" w:eastAsia="Arial" w:hAnsi="Arial" w:cs="Arial"/>
          <w:sz w:val="16"/>
        </w:rPr>
        <w:t>данного</w:t>
      </w:r>
      <w:proofErr w:type="gramEnd"/>
      <w:r>
        <w:rPr>
          <w:rFonts w:ascii="Arial" w:eastAsia="Arial" w:hAnsi="Arial" w:cs="Arial"/>
          <w:sz w:val="16"/>
        </w:rPr>
        <w:t xml:space="preserve">  при отсутствии указанных в  настоящих Методических рекомендаций оснований не является нарушением.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91. Для цели реализации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w:t>
      </w:r>
      <w:proofErr w:type="gramStart"/>
      <w:r>
        <w:rPr>
          <w:rFonts w:ascii="Arial" w:eastAsia="Arial" w:hAnsi="Arial" w:cs="Arial"/>
          <w:sz w:val="16"/>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 xml:space="preserve">93. </w:t>
      </w:r>
      <w:proofErr w:type="gramStart"/>
      <w:r>
        <w:rPr>
          <w:rFonts w:ascii="Arial" w:eastAsia="Arial" w:hAnsi="Arial" w:cs="Arial"/>
          <w:sz w:val="16"/>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Arial" w:eastAsia="Arial" w:hAnsi="Arial" w:cs="Arial"/>
          <w:sz w:val="16"/>
        </w:rPr>
        <w:t>накопительно</w:t>
      </w:r>
      <w:proofErr w:type="spellEnd"/>
      <w:r>
        <w:rPr>
          <w:rFonts w:ascii="Arial" w:eastAsia="Arial" w:hAnsi="Arial" w:cs="Arial"/>
          <w:sz w:val="1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rFonts w:ascii="Arial" w:eastAsia="Arial" w:hAnsi="Arial" w:cs="Arial"/>
          <w:sz w:val="16"/>
        </w:rPr>
        <w:t xml:space="preserve"> супруги (супруга) за три последних года, предшествующих совершению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94. </w:t>
      </w:r>
      <w:proofErr w:type="gramStart"/>
      <w:r>
        <w:rPr>
          <w:rFonts w:ascii="Arial" w:eastAsia="Arial" w:hAnsi="Arial" w:cs="Arial"/>
          <w:sz w:val="16"/>
        </w:rPr>
        <w:t>Данный</w:t>
      </w:r>
      <w:proofErr w:type="gramEnd"/>
      <w:r>
        <w:rPr>
          <w:rFonts w:ascii="Arial" w:eastAsia="Arial" w:hAnsi="Arial" w:cs="Arial"/>
          <w:sz w:val="16"/>
        </w:rPr>
        <w:t xml:space="preserve">  не заполняется в следующих случаях: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от 3 декабря 2012 г. N 230-ФЗ "О </w:t>
      </w:r>
      <w:proofErr w:type="gramStart"/>
      <w:r>
        <w:rPr>
          <w:rFonts w:ascii="Arial" w:eastAsia="Arial" w:hAnsi="Arial" w:cs="Arial"/>
          <w:sz w:val="16"/>
        </w:rPr>
        <w:t>контроле за</w:t>
      </w:r>
      <w:proofErr w:type="gramEnd"/>
      <w:r>
        <w:rPr>
          <w:rFonts w:ascii="Arial" w:eastAsia="Arial" w:hAnsi="Arial" w:cs="Arial"/>
          <w:sz w:val="16"/>
        </w:rPr>
        <w:t xml:space="preserve"> соответствием расходов лиц, замещающих государственные должности, и иных лиц их доходам");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95. При заполнении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96.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Сумма</w:t>
      </w:r>
      <w:proofErr w:type="gramEnd"/>
      <w:r>
        <w:rPr>
          <w:rFonts w:ascii="Arial" w:eastAsia="Arial" w:hAnsi="Arial" w:cs="Arial"/>
          <w:sz w:val="16"/>
        </w:rPr>
        <w:t xml:space="preserve">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97. При заполнении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100. В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w:t>
      </w:r>
      <w:proofErr w:type="gramStart"/>
      <w:r>
        <w:rPr>
          <w:rFonts w:ascii="Arial" w:eastAsia="Arial" w:hAnsi="Arial" w:cs="Arial"/>
          <w:sz w:val="16"/>
        </w:rPr>
        <w:t xml:space="preserve"> .</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В отношении цифровой валюты в качестве основания приобретения указываются идентификационный номер и дата </w:t>
      </w:r>
      <w:proofErr w:type="gramStart"/>
      <w:r>
        <w:rPr>
          <w:rFonts w:ascii="Arial" w:eastAsia="Arial" w:hAnsi="Arial" w:cs="Arial"/>
          <w:sz w:val="16"/>
        </w:rPr>
        <w:t>транзакции</w:t>
      </w:r>
      <w:proofErr w:type="gramEnd"/>
      <w:r>
        <w:rPr>
          <w:rFonts w:ascii="Arial" w:eastAsia="Arial" w:hAnsi="Arial" w:cs="Arial"/>
          <w:sz w:val="16"/>
        </w:rPr>
        <w:t xml:space="preserve"> и прикладывается выписка о транзакции при ее наличии по применимому праву.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В отношении сделок по приобретению цифровых финансовых активов и цифровой валюты </w:t>
      </w:r>
      <w:proofErr w:type="gramStart"/>
      <w:r>
        <w:rPr>
          <w:rFonts w:ascii="Arial" w:eastAsia="Arial" w:hAnsi="Arial" w:cs="Arial"/>
          <w:sz w:val="16"/>
        </w:rPr>
        <w:t>к</w:t>
      </w:r>
      <w:proofErr w:type="gramEnd"/>
      <w:r>
        <w:rPr>
          <w:rFonts w:ascii="Arial" w:eastAsia="Arial" w:hAnsi="Arial" w:cs="Arial"/>
          <w:sz w:val="16"/>
        </w:rPr>
        <w:t xml:space="preserve">  прилагаются </w:t>
      </w:r>
      <w:proofErr w:type="gramStart"/>
      <w:r>
        <w:rPr>
          <w:rFonts w:ascii="Arial" w:eastAsia="Arial" w:hAnsi="Arial" w:cs="Arial"/>
          <w:sz w:val="16"/>
        </w:rPr>
        <w:t>документы</w:t>
      </w:r>
      <w:proofErr w:type="gramEnd"/>
      <w:r>
        <w:rPr>
          <w:rFonts w:ascii="Arial" w:eastAsia="Arial" w:hAnsi="Arial" w:cs="Arial"/>
          <w:sz w:val="16"/>
        </w:rPr>
        <w:t xml:space="preserve"> (при их наличии), подтверждающие сумму сделки и (или) содержащие информацию о второй стороне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101. Особенности заполнения  "Сведения о расходах":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Arial" w:eastAsia="Arial" w:hAnsi="Arial" w:cs="Arial"/>
          <w:sz w:val="16"/>
        </w:rPr>
        <w:t>эскроу</w:t>
      </w:r>
      <w:proofErr w:type="spellEnd"/>
      <w:r>
        <w:rPr>
          <w:rFonts w:ascii="Arial" w:eastAsia="Arial" w:hAnsi="Arial" w:cs="Arial"/>
          <w:sz w:val="16"/>
        </w:rPr>
        <w:t xml:space="preserve">, в рассматриваемом разделе отражаются сведения о расходах в случае, если внесенная на счета </w:t>
      </w:r>
      <w:proofErr w:type="spellStart"/>
      <w:r>
        <w:rPr>
          <w:rFonts w:ascii="Arial" w:eastAsia="Arial" w:hAnsi="Arial" w:cs="Arial"/>
          <w:sz w:val="16"/>
        </w:rPr>
        <w:t>эскроу</w:t>
      </w:r>
      <w:proofErr w:type="spellEnd"/>
      <w:r>
        <w:rPr>
          <w:rFonts w:ascii="Arial" w:eastAsia="Arial" w:hAnsi="Arial" w:cs="Arial"/>
          <w:sz w:val="16"/>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На практике распространены случаи, когда период с даты выплаты в полном объеме денежных сре</w:t>
      </w:r>
      <w:proofErr w:type="gramStart"/>
      <w:r>
        <w:rPr>
          <w:rFonts w:ascii="Arial" w:eastAsia="Arial" w:hAnsi="Arial" w:cs="Arial"/>
          <w:sz w:val="16"/>
        </w:rPr>
        <w:t>дств в с</w:t>
      </w:r>
      <w:proofErr w:type="gramEnd"/>
      <w:r>
        <w:rPr>
          <w:rFonts w:ascii="Arial" w:eastAsia="Arial" w:hAnsi="Arial" w:cs="Arial"/>
          <w:sz w:val="16"/>
        </w:rPr>
        <w:t xml:space="preserve">оответствии с договором долевого участия (с даты размещения денежных средств на счете </w:t>
      </w:r>
      <w:proofErr w:type="spellStart"/>
      <w:r>
        <w:rPr>
          <w:rFonts w:ascii="Arial" w:eastAsia="Arial" w:hAnsi="Arial" w:cs="Arial"/>
          <w:sz w:val="16"/>
        </w:rPr>
        <w:t>эскроу</w:t>
      </w:r>
      <w:proofErr w:type="spellEnd"/>
      <w:r>
        <w:rPr>
          <w:rFonts w:ascii="Arial" w:eastAsia="Arial" w:hAnsi="Arial" w:cs="Arial"/>
          <w:sz w:val="16"/>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 приобретение недвижимого имущества посредством участия в кооперативе. </w:t>
      </w:r>
      <w:proofErr w:type="gramStart"/>
      <w:r>
        <w:rPr>
          <w:rFonts w:ascii="Arial" w:eastAsia="Arial" w:hAnsi="Arial" w:cs="Arial"/>
          <w:sz w:val="1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3. СВЕДЕНИЯ ОБ ИМУЩЕСТВЕ</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3.1 Недвижимое имущество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102. Понятие недвижимого имущества установлено  Гражданского кодекса Российской Федерации. Согласно указанной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proofErr w:type="gramStart"/>
      <w:r>
        <w:rPr>
          <w:rFonts w:ascii="Arial" w:eastAsia="Arial" w:hAnsi="Arial" w:cs="Arial"/>
          <w:sz w:val="16"/>
        </w:rPr>
        <w:t xml:space="preserve">( </w:t>
      </w:r>
      <w:proofErr w:type="gramEnd"/>
      <w:r>
        <w:rPr>
          <w:rFonts w:ascii="Arial" w:eastAsia="Arial" w:hAnsi="Arial" w:cs="Arial"/>
          <w:sz w:val="16"/>
        </w:rPr>
        <w:t>Федерального закона от 13 июля 2015 г. N 218-ФЗ "О государственной регистрации недвижимости").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105. В соответствии с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Arial" w:eastAsia="Arial" w:hAnsi="Arial" w:cs="Arial"/>
          <w:sz w:val="16"/>
        </w:rPr>
        <w:t>паенакопления</w:t>
      </w:r>
      <w:proofErr w:type="spellEnd"/>
      <w:r>
        <w:rPr>
          <w:rFonts w:ascii="Arial" w:eastAsia="Arial" w:hAnsi="Arial" w:cs="Arial"/>
          <w:sz w:val="16"/>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Arial" w:eastAsia="Arial" w:hAnsi="Arial" w:cs="Arial"/>
          <w:sz w:val="16"/>
        </w:rPr>
        <w:t>Росреестре</w:t>
      </w:r>
      <w:proofErr w:type="spellEnd"/>
      <w:r>
        <w:rPr>
          <w:rFonts w:ascii="Arial" w:eastAsia="Arial" w:hAnsi="Arial" w:cs="Arial"/>
          <w:sz w:val="16"/>
        </w:rPr>
        <w:t>, если на отчетную дату у лица, в отношении которого представляется справка, имеется право собственности.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Pr>
          <w:rFonts w:ascii="Arial" w:eastAsia="Arial" w:hAnsi="Arial" w:cs="Arial"/>
          <w:sz w:val="16"/>
        </w:rPr>
        <w:t>собственности</w:t>
      </w:r>
      <w:proofErr w:type="gramEnd"/>
      <w:r>
        <w:rPr>
          <w:rFonts w:ascii="Arial" w:eastAsia="Arial" w:hAnsi="Arial" w:cs="Arial"/>
          <w:sz w:val="16"/>
        </w:rPr>
        <w:t xml:space="preserve"> на которое не зарегистрировано в установленном порядке (не осуществлена регистрация в </w:t>
      </w:r>
      <w:proofErr w:type="spellStart"/>
      <w:r>
        <w:rPr>
          <w:rFonts w:ascii="Arial" w:eastAsia="Arial" w:hAnsi="Arial" w:cs="Arial"/>
          <w:sz w:val="16"/>
        </w:rPr>
        <w:t>Росреестре</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Заполнение графы "Вид и наименование имущества"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109. В соответствии </w:t>
      </w:r>
      <w:proofErr w:type="gramStart"/>
      <w:r>
        <w:rPr>
          <w:rFonts w:ascii="Arial" w:eastAsia="Arial" w:hAnsi="Arial" w:cs="Arial"/>
          <w:sz w:val="16"/>
        </w:rPr>
        <w:t>со</w:t>
      </w:r>
      <w:proofErr w:type="gramEnd"/>
      <w:r>
        <w:rPr>
          <w:rFonts w:ascii="Arial" w:eastAsia="Arial" w:hAnsi="Arial" w:cs="Arial"/>
          <w:sz w:val="1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112. В  "Гаражи" указывается информация об организованных местах хранения автотранспорта - "гараж", "</w:t>
      </w:r>
      <w:proofErr w:type="spellStart"/>
      <w:r>
        <w:rPr>
          <w:rFonts w:ascii="Arial" w:eastAsia="Arial" w:hAnsi="Arial" w:cs="Arial"/>
          <w:sz w:val="16"/>
        </w:rPr>
        <w:t>машино</w:t>
      </w:r>
      <w:proofErr w:type="spellEnd"/>
      <w:r>
        <w:rPr>
          <w:rFonts w:ascii="Arial" w:eastAsia="Arial" w:hAnsi="Arial" w:cs="Arial"/>
          <w:sz w:val="16"/>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113. В графе "Вид собственности" указывается вид собственности на имущество (индивидуальная, общая совместная, общая долевая).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114. В соответствии </w:t>
      </w:r>
      <w:proofErr w:type="gramStart"/>
      <w:r>
        <w:rPr>
          <w:rFonts w:ascii="Arial" w:eastAsia="Arial" w:hAnsi="Arial" w:cs="Arial"/>
          <w:sz w:val="16"/>
        </w:rPr>
        <w:t>с</w:t>
      </w:r>
      <w:proofErr w:type="gramEnd"/>
      <w:r>
        <w:rPr>
          <w:rFonts w:ascii="Arial" w:eastAsia="Arial" w:hAnsi="Arial" w:cs="Arial"/>
          <w:sz w:val="16"/>
        </w:rPr>
        <w:t xml:space="preserve"> </w:t>
      </w:r>
      <w:proofErr w:type="gramStart"/>
      <w:r>
        <w:rPr>
          <w:rFonts w:ascii="Arial" w:eastAsia="Arial" w:hAnsi="Arial" w:cs="Arial"/>
          <w:sz w:val="16"/>
        </w:rPr>
        <w:t>Гражданским</w:t>
      </w:r>
      <w:proofErr w:type="gramEnd"/>
      <w:r>
        <w:rPr>
          <w:rFonts w:ascii="Arial" w:eastAsia="Arial" w:hAnsi="Arial" w:cs="Arial"/>
          <w:sz w:val="1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rFonts w:ascii="Arial" w:eastAsia="Arial" w:hAnsi="Arial" w:cs="Arial"/>
          <w:sz w:val="16"/>
        </w:rPr>
        <w:t>сведения</w:t>
      </w:r>
      <w:proofErr w:type="gramEnd"/>
      <w:r>
        <w:rPr>
          <w:rFonts w:ascii="Arial" w:eastAsia="Arial" w:hAnsi="Arial" w:cs="Arial"/>
          <w:sz w:val="16"/>
        </w:rPr>
        <w:t xml:space="preserve"> об имуществе которого представляются.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116. Местонахождение (адрес) недвижимого имущества указывается согласно правоустанавливающим документам. При этом указывается: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субъект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район;</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город, иной населенный пункт (село, поселок и т.д.);</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улица (проспект, переулок и т.д.);</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номер дома (владения, участка), корпуса (строения), квартиры.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рекомендуется указывать индекс.</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117. Если недвижимое имущество находится за рубежом, то указывается: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наименование государства;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населенный пункт (иная единица административно-территориального деления);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почтовый адрес.</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854F9" w:rsidRDefault="003854F9">
      <w:pPr>
        <w:spacing w:after="0" w:line="240" w:lineRule="auto"/>
        <w:jc w:val="both"/>
        <w:rPr>
          <w:rFonts w:ascii="Arial" w:eastAsia="Arial" w:hAnsi="Arial" w:cs="Arial"/>
          <w:sz w:val="16"/>
        </w:rPr>
      </w:pPr>
    </w:p>
    <w:p w:rsidR="00177AAD" w:rsidRPr="00177AAD" w:rsidRDefault="00177AAD">
      <w:pPr>
        <w:spacing w:after="0" w:line="240" w:lineRule="auto"/>
        <w:ind w:firstLine="540"/>
        <w:jc w:val="both"/>
        <w:rPr>
          <w:rFonts w:ascii="Arial" w:eastAsia="Arial" w:hAnsi="Arial" w:cs="Arial"/>
          <w:b/>
          <w:sz w:val="16"/>
        </w:rPr>
      </w:pPr>
    </w:p>
    <w:p w:rsidR="00177AAD" w:rsidRDefault="00177AAD">
      <w:pPr>
        <w:spacing w:after="0" w:line="240" w:lineRule="auto"/>
        <w:ind w:firstLine="540"/>
        <w:jc w:val="both"/>
        <w:rPr>
          <w:rFonts w:ascii="Arial" w:eastAsia="Arial" w:hAnsi="Arial" w:cs="Arial"/>
          <w:b/>
          <w:sz w:val="16"/>
          <w:lang w:val="en-US"/>
        </w:rPr>
      </w:pPr>
    </w:p>
    <w:p w:rsidR="00177AAD" w:rsidRDefault="00177AAD">
      <w:pPr>
        <w:spacing w:after="0" w:line="240" w:lineRule="auto"/>
        <w:ind w:firstLine="540"/>
        <w:jc w:val="both"/>
        <w:rPr>
          <w:rFonts w:ascii="Arial" w:eastAsia="Arial" w:hAnsi="Arial" w:cs="Arial"/>
          <w:b/>
          <w:sz w:val="16"/>
          <w:lang w:val="en-US"/>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lastRenderedPageBreak/>
        <w:t>Основание приобретения и источники средств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120. По общему правилу, предусмотренному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rPr>
          <w:rFonts w:ascii="Arial" w:eastAsia="Arial" w:hAnsi="Arial" w:cs="Arial"/>
          <w:sz w:val="16"/>
        </w:rPr>
        <w:t>регистрации</w:t>
      </w:r>
      <w:proofErr w:type="gramEnd"/>
      <w:r>
        <w:rPr>
          <w:rFonts w:ascii="Arial" w:eastAsia="Arial" w:hAnsi="Arial" w:cs="Arial"/>
          <w:sz w:val="16"/>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Arial" w:eastAsia="Arial" w:hAnsi="Arial" w:cs="Arial"/>
          <w:sz w:val="16"/>
        </w:rPr>
        <w:t>Росреестра</w:t>
      </w:r>
      <w:proofErr w:type="spellEnd"/>
      <w:r>
        <w:rPr>
          <w:rFonts w:ascii="Arial" w:eastAsia="Arial" w:hAnsi="Arial" w:cs="Arial"/>
          <w:sz w:val="16"/>
        </w:rPr>
        <w:t xml:space="preserve"> (</w:t>
      </w:r>
      <w:hyperlink r:id="rId17">
        <w:r>
          <w:rPr>
            <w:rFonts w:ascii="Arial" w:eastAsia="Arial" w:hAnsi="Arial" w:cs="Arial"/>
            <w:color w:val="0000FF"/>
            <w:sz w:val="16"/>
            <w:u w:val="single"/>
          </w:rPr>
          <w:t>https://lk.rosreestr.ru/eservices/real-estate-objects-online</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121. </w:t>
      </w:r>
      <w:proofErr w:type="gramStart"/>
      <w:r>
        <w:rPr>
          <w:rFonts w:ascii="Arial" w:eastAsia="Arial" w:hAnsi="Arial" w:cs="Arial"/>
          <w:sz w:val="16"/>
        </w:rPr>
        <w:t>В случае если право на недвижимое имущество возникло до вступления в силу Федерального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Pr>
          <w:rFonts w:ascii="Arial" w:eastAsia="Arial" w:hAnsi="Arial" w:cs="Arial"/>
          <w:sz w:val="16"/>
        </w:rPr>
        <w:t xml:space="preserve"> (например, постановление Исполкома города N от 15.03.1995 г. N 1-345/95 о передаче недвижимого имущества в собственность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rFonts w:ascii="Arial" w:eastAsia="Arial" w:hAnsi="Arial" w:cs="Arial"/>
          <w:sz w:val="16"/>
        </w:rPr>
        <w:t>N</w:t>
      </w:r>
      <w:proofErr w:type="gramEnd"/>
      <w:r>
        <w:rPr>
          <w:rFonts w:ascii="Arial" w:eastAsia="Arial" w:hAnsi="Arial" w:cs="Arial"/>
          <w:sz w:val="16"/>
        </w:rPr>
        <w:t xml:space="preserve"> 776723 от 17 марта 2010 г.; Запись в ЕГРН N 77:02:0014017:1994-72/004/2023-2 от 27 марта 2023 г.; договор купли-продажи от 19 февраля 2023 г. или иное.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123. </w:t>
      </w:r>
      <w:proofErr w:type="gramStart"/>
      <w:r>
        <w:rPr>
          <w:rFonts w:ascii="Arial" w:eastAsia="Arial" w:hAnsi="Arial" w:cs="Arial"/>
          <w:sz w:val="16"/>
        </w:rPr>
        <w:t>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на лиц, замещающих (занимающих):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государственные должности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должности первого заместителя и заместителей Генерального прокурора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должности </w:t>
      </w:r>
      <w:proofErr w:type="gramStart"/>
      <w:r>
        <w:rPr>
          <w:rFonts w:ascii="Arial" w:eastAsia="Arial" w:hAnsi="Arial" w:cs="Arial"/>
          <w:sz w:val="16"/>
        </w:rPr>
        <w:t>членов Совета директоров Центрального банка Российской Федерации</w:t>
      </w:r>
      <w:proofErr w:type="gram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государственные должности субъектов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должности заместителей руководителей федеральных органов исполнительной власти;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rFonts w:ascii="Arial" w:eastAsia="Arial" w:hAnsi="Arial" w:cs="Arial"/>
          <w:sz w:val="16"/>
        </w:rPr>
        <w:t xml:space="preserve"> </w:t>
      </w:r>
      <w:proofErr w:type="gramStart"/>
      <w:r>
        <w:rPr>
          <w:rFonts w:ascii="Arial" w:eastAsia="Arial" w:hAnsi="Arial" w:cs="Arial"/>
          <w:sz w:val="16"/>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 на супруг (супругов), несовершеннолетних детей лиц, указанных </w:t>
      </w:r>
      <w:proofErr w:type="gramStart"/>
      <w:r>
        <w:rPr>
          <w:rFonts w:ascii="Arial" w:eastAsia="Arial" w:hAnsi="Arial" w:cs="Arial"/>
          <w:sz w:val="16"/>
        </w:rPr>
        <w:t>в</w:t>
      </w:r>
      <w:proofErr w:type="gramEnd"/>
      <w:r>
        <w:rPr>
          <w:rFonts w:ascii="Arial" w:eastAsia="Arial" w:hAnsi="Arial" w:cs="Arial"/>
          <w:sz w:val="16"/>
        </w:rPr>
        <w:t xml:space="preserve">  -  настоящего пункта;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иных лиц в случаях, предусмотренных федеральными законами.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Сведения о вышеуказанном источнике отображаются в справке ежегодно, вне зависимости от года приобретения имущества.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125. </w:t>
      </w:r>
      <w:proofErr w:type="gramStart"/>
      <w:r>
        <w:rPr>
          <w:rFonts w:ascii="Arial" w:eastAsia="Arial" w:hAnsi="Arial" w:cs="Arial"/>
          <w:sz w:val="16"/>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Pr>
          <w:rFonts w:ascii="Arial" w:eastAsia="Arial" w:hAnsi="Arial" w:cs="Arial"/>
          <w:sz w:val="16"/>
        </w:rPr>
        <w:t xml:space="preserve"> </w:t>
      </w:r>
      <w:proofErr w:type="gramStart"/>
      <w:r>
        <w:rPr>
          <w:rFonts w:ascii="Arial" w:eastAsia="Arial" w:hAnsi="Arial" w:cs="Arial"/>
          <w:sz w:val="16"/>
        </w:rPr>
        <w:t>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rPr>
          <w:rFonts w:ascii="Arial" w:eastAsia="Arial" w:hAnsi="Arial" w:cs="Arial"/>
          <w:sz w:val="16"/>
        </w:rPr>
        <w:t xml:space="preserve">. </w:t>
      </w:r>
      <w:proofErr w:type="gramStart"/>
      <w:r>
        <w:rPr>
          <w:rFonts w:ascii="Arial" w:eastAsia="Arial" w:hAnsi="Arial" w:cs="Arial"/>
          <w:sz w:val="16"/>
        </w:rPr>
        <w:t>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3.2. Транспортные средства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proofErr w:type="gramStart"/>
      <w:r>
        <w:rPr>
          <w:rFonts w:ascii="Arial" w:eastAsia="Arial" w:hAnsi="Arial" w:cs="Arial"/>
          <w:sz w:val="16"/>
        </w:rPr>
        <w:t xml:space="preserve">( </w:t>
      </w:r>
      <w:proofErr w:type="gramEnd"/>
      <w:r>
        <w:rPr>
          <w:rFonts w:ascii="Arial" w:eastAsia="Arial" w:hAnsi="Arial" w:cs="Arial"/>
          <w:sz w:val="16"/>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справки следует указать доход от продажи транспортного средства, в том числе по схеме "трейд-ин".</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proofErr w:type="gramStart"/>
      <w:r>
        <w:rPr>
          <w:rFonts w:ascii="Arial" w:eastAsia="Arial" w:hAnsi="Arial" w:cs="Arial"/>
          <w:sz w:val="16"/>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Arial" w:eastAsia="Arial" w:hAnsi="Arial" w:cs="Arial"/>
          <w:sz w:val="16"/>
        </w:rPr>
        <w:t>Шалинский</w:t>
      </w:r>
      <w:proofErr w:type="spellEnd"/>
      <w:r>
        <w:rPr>
          <w:rFonts w:ascii="Arial" w:eastAsia="Arial" w:hAnsi="Arial" w:cs="Arial"/>
          <w:sz w:val="16"/>
        </w:rPr>
        <w:t xml:space="preserve">", ОГИБДД ММО МВД России по </w:t>
      </w:r>
      <w:proofErr w:type="spellStart"/>
      <w:r>
        <w:rPr>
          <w:rFonts w:ascii="Arial" w:eastAsia="Arial" w:hAnsi="Arial" w:cs="Arial"/>
          <w:sz w:val="16"/>
        </w:rPr>
        <w:t>Новолялинскому</w:t>
      </w:r>
      <w:proofErr w:type="spellEnd"/>
      <w:r>
        <w:rPr>
          <w:rFonts w:ascii="Arial" w:eastAsia="Arial" w:hAnsi="Arial" w:cs="Arial"/>
          <w:sz w:val="16"/>
        </w:rPr>
        <w:t xml:space="preserve"> району, 3 отд. МОТОТРЭР ГИБДД УВД по ЦАО г. Москвы и т.д.</w:t>
      </w:r>
      <w:proofErr w:type="gramEnd"/>
      <w:r>
        <w:rPr>
          <w:rFonts w:ascii="Arial" w:eastAsia="Arial" w:hAnsi="Arial" w:cs="Arial"/>
          <w:sz w:val="16"/>
        </w:rPr>
        <w:t xml:space="preserve"> Указанные данные заполняются согласно официальным документам (например, согласно паспорту транспортного средства).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допускается указание кода подразделения ГИБДД в соответствии со свидетельством о регистрации транспортного средства.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отсутствия регистрации допускается указать "Отсутствует".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130. Аналогичным подходом необходимо руководствоваться при указании в данном подразделе водного, воздушного транспорта.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131. В  "Иные транспортные средства" подлежат указанию, в частности, прицепы, зарегистрированные в установленном порядке.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3.3. Цифровые финансовые активы, цифровые права, включающие одновременно цифровые финансовые активы и иные цифровые права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132. В соответствии </w:t>
      </w:r>
      <w:proofErr w:type="gramStart"/>
      <w:r>
        <w:rPr>
          <w:rFonts w:ascii="Arial" w:eastAsia="Arial" w:hAnsi="Arial" w:cs="Arial"/>
          <w:sz w:val="16"/>
        </w:rPr>
        <w:t>со</w:t>
      </w:r>
      <w:proofErr w:type="gramEnd"/>
      <w:r>
        <w:rPr>
          <w:rFonts w:ascii="Arial" w:eastAsia="Arial" w:hAnsi="Arial" w:cs="Arial"/>
          <w:sz w:val="16"/>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133. В соответствии </w:t>
      </w:r>
      <w:proofErr w:type="gramStart"/>
      <w:r>
        <w:rPr>
          <w:rFonts w:ascii="Arial" w:eastAsia="Arial" w:hAnsi="Arial" w:cs="Arial"/>
          <w:sz w:val="16"/>
        </w:rPr>
        <w:t>со</w:t>
      </w:r>
      <w:proofErr w:type="gramEnd"/>
      <w:r>
        <w:rPr>
          <w:rFonts w:ascii="Arial" w:eastAsia="Arial" w:hAnsi="Arial" w:cs="Arial"/>
          <w:sz w:val="1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w:t>
      </w:r>
      <w:r>
        <w:rPr>
          <w:rFonts w:ascii="Arial" w:eastAsia="Arial" w:hAnsi="Arial" w:cs="Arial"/>
          <w:sz w:val="16"/>
        </w:rPr>
        <w:lastRenderedPageBreak/>
        <w:t>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w:t>
      </w:r>
      <w:proofErr w:type="gramStart"/>
      <w:r>
        <w:rPr>
          <w:rFonts w:ascii="Arial" w:eastAsia="Arial" w:hAnsi="Arial" w:cs="Arial"/>
          <w:sz w:val="16"/>
        </w:rPr>
        <w:t xml:space="preserve"> ,</w:t>
      </w:r>
      <w:proofErr w:type="gramEnd"/>
      <w:r>
        <w:rPr>
          <w:rFonts w:ascii="Arial" w:eastAsia="Arial" w:hAnsi="Arial" w:cs="Arial"/>
          <w:sz w:val="16"/>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к выпуску, учету и обращению цифровых финансовых активов.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134. </w:t>
      </w:r>
      <w:proofErr w:type="gramStart"/>
      <w:r>
        <w:rPr>
          <w:rFonts w:ascii="Arial" w:eastAsia="Arial" w:hAnsi="Arial" w:cs="Arial"/>
          <w:sz w:val="16"/>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Fonts w:ascii="Arial" w:eastAsia="Arial" w:hAnsi="Arial" w:cs="Arial"/>
          <w:sz w:val="16"/>
        </w:rPr>
        <w:t xml:space="preserve"> видов иных цифровых прав).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137. </w:t>
      </w:r>
      <w:proofErr w:type="gramStart"/>
      <w:r>
        <w:rPr>
          <w:rFonts w:ascii="Arial" w:eastAsia="Arial" w:hAnsi="Arial" w:cs="Arial"/>
          <w:sz w:val="16"/>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18">
        <w:r>
          <w:rPr>
            <w:rFonts w:ascii="Arial" w:eastAsia="Arial" w:hAnsi="Arial" w:cs="Arial"/>
            <w:color w:val="0000FF"/>
            <w:sz w:val="16"/>
            <w:u w:val="single"/>
          </w:rPr>
          <w:t>https://cbr.ru/vfs/registers/infr/list_OIS.xlsx</w:t>
        </w:r>
      </w:hyperlink>
      <w:r>
        <w:rPr>
          <w:rFonts w:ascii="Arial" w:eastAsia="Arial" w:hAnsi="Arial" w:cs="Arial"/>
          <w:sz w:val="16"/>
        </w:rPr>
        <w:t>.</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3.4. Утилитарные цифровые права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139.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указанного Федерального закона, могут приобретаться, отчуждаться и осуществляться следующие цифровые права (утилитарные цифровые права):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право требовать передачи вещи (вещей) (например, право требования золота в слитках при инвестировании в добычу золота);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w:t>
      </w:r>
      <w:proofErr w:type="gramStart"/>
      <w:r>
        <w:rPr>
          <w:rFonts w:ascii="Arial" w:eastAsia="Arial" w:hAnsi="Arial" w:cs="Arial"/>
          <w:sz w:val="16"/>
        </w:rPr>
        <w:t>со</w:t>
      </w:r>
      <w:proofErr w:type="gramEnd"/>
      <w:r>
        <w:rPr>
          <w:rFonts w:ascii="Arial" w:eastAsia="Arial" w:hAnsi="Arial" w:cs="Arial"/>
          <w:sz w:val="1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141. В графе "Уникальное условное обозначение" указывается уникальное условное обозначение, идентифицирующее утилитарное цифровое право.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142. В графе "Дата приобретения" указывается дата приобретения утилитарного цифрового права.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Под инвестициями в соответствии с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Реестр операторов инвестиционных платформ размещен на официальном сайте Банка России по ссылке: </w:t>
      </w:r>
      <w:hyperlink r:id="rId19">
        <w:r>
          <w:rPr>
            <w:rFonts w:ascii="Arial" w:eastAsia="Arial" w:hAnsi="Arial" w:cs="Arial"/>
            <w:color w:val="0000FF"/>
            <w:sz w:val="16"/>
            <w:u w:val="single"/>
          </w:rPr>
          <w:t>https://cbr.ru/vfs/registers/infr/list_invest_platform_op.xlsx</w:t>
        </w:r>
      </w:hyperlink>
      <w:r>
        <w:rPr>
          <w:rFonts w:ascii="Arial" w:eastAsia="Arial" w:hAnsi="Arial" w:cs="Arial"/>
          <w:sz w:val="16"/>
        </w:rPr>
        <w:t>.</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3.5. Цифровая валюта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145. В соответствии </w:t>
      </w:r>
      <w:proofErr w:type="gramStart"/>
      <w:r>
        <w:rPr>
          <w:rFonts w:ascii="Arial" w:eastAsia="Arial" w:hAnsi="Arial" w:cs="Arial"/>
          <w:sz w:val="16"/>
        </w:rPr>
        <w:t>со</w:t>
      </w:r>
      <w:proofErr w:type="gramEnd"/>
      <w:r>
        <w:rPr>
          <w:rFonts w:ascii="Arial" w:eastAsia="Arial" w:hAnsi="Arial" w:cs="Arial"/>
          <w:sz w:val="1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w:t>
      </w:r>
      <w:r>
        <w:rPr>
          <w:rFonts w:ascii="Arial" w:eastAsia="Arial" w:hAnsi="Arial" w:cs="Arial"/>
          <w:sz w:val="16"/>
        </w:rPr>
        <w:lastRenderedPageBreak/>
        <w:t xml:space="preserve">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w:t>
      </w:r>
      <w:proofErr w:type="gramStart"/>
      <w:r>
        <w:rPr>
          <w:rFonts w:ascii="Arial" w:eastAsia="Arial" w:hAnsi="Arial" w:cs="Arial"/>
          <w:sz w:val="16"/>
        </w:rPr>
        <w:t>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w:t>
      </w:r>
      <w:proofErr w:type="gramEnd"/>
      <w:r>
        <w:rPr>
          <w:rFonts w:ascii="Arial" w:eastAsia="Arial" w:hAnsi="Arial" w:cs="Arial"/>
          <w:sz w:val="16"/>
        </w:rPr>
        <w:t xml:space="preserve"> правилам.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Fonts w:ascii="Arial" w:eastAsia="Arial" w:hAnsi="Arial" w:cs="Arial"/>
          <w:sz w:val="16"/>
        </w:rPr>
        <w:t>кешбэк</w:t>
      </w:r>
      <w:proofErr w:type="spellEnd"/>
      <w:r>
        <w:rPr>
          <w:rFonts w:ascii="Arial" w:eastAsia="Arial" w:hAnsi="Arial" w:cs="Arial"/>
          <w:sz w:val="16"/>
        </w:rPr>
        <w:t xml:space="preserve"> сервис").</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147. Примерами цифровой валюты являются: </w:t>
      </w:r>
      <w:proofErr w:type="spellStart"/>
      <w:r>
        <w:rPr>
          <w:rFonts w:ascii="Arial" w:eastAsia="Arial" w:hAnsi="Arial" w:cs="Arial"/>
          <w:sz w:val="16"/>
        </w:rPr>
        <w:t>Биткоин</w:t>
      </w:r>
      <w:proofErr w:type="spellEnd"/>
      <w:r>
        <w:rPr>
          <w:rFonts w:ascii="Arial" w:eastAsia="Arial" w:hAnsi="Arial" w:cs="Arial"/>
          <w:sz w:val="16"/>
        </w:rPr>
        <w:t xml:space="preserve"> (BTC), </w:t>
      </w:r>
      <w:proofErr w:type="spellStart"/>
      <w:r>
        <w:rPr>
          <w:rFonts w:ascii="Arial" w:eastAsia="Arial" w:hAnsi="Arial" w:cs="Arial"/>
          <w:sz w:val="16"/>
        </w:rPr>
        <w:t>Эфириум</w:t>
      </w:r>
      <w:proofErr w:type="spellEnd"/>
      <w:r>
        <w:rPr>
          <w:rFonts w:ascii="Arial" w:eastAsia="Arial" w:hAnsi="Arial" w:cs="Arial"/>
          <w:sz w:val="16"/>
        </w:rPr>
        <w:t xml:space="preserve"> (ETH), </w:t>
      </w:r>
      <w:proofErr w:type="spellStart"/>
      <w:r>
        <w:rPr>
          <w:rFonts w:ascii="Arial" w:eastAsia="Arial" w:hAnsi="Arial" w:cs="Arial"/>
          <w:sz w:val="16"/>
        </w:rPr>
        <w:t>Тезер</w:t>
      </w:r>
      <w:proofErr w:type="spellEnd"/>
      <w:r>
        <w:rPr>
          <w:rFonts w:ascii="Arial" w:eastAsia="Arial" w:hAnsi="Arial" w:cs="Arial"/>
          <w:sz w:val="16"/>
        </w:rPr>
        <w:t xml:space="preserve"> (USDT)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149. В графе "Дата приобретения" указывается дата приобретения цифровой валюты.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"Дата приобретения" цифровой валюты может совпадать с датой транзакции, то есть с датой передачи цифровой валюты от одного лица другому.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150. В графе "Общее количество" указывается точное количество цифровой валюты, находящейся в собственности (без округления).</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4. СВЕДЕНИЯ О СЧЕТАХ В БАНКАХ И ИНЫХ</w:t>
      </w:r>
    </w:p>
    <w:p w:rsidR="003854F9" w:rsidRDefault="009C60EC">
      <w:pPr>
        <w:spacing w:after="0" w:line="240" w:lineRule="auto"/>
        <w:jc w:val="center"/>
        <w:rPr>
          <w:rFonts w:ascii="Arial" w:eastAsia="Arial" w:hAnsi="Arial" w:cs="Arial"/>
          <w:b/>
          <w:sz w:val="16"/>
        </w:rPr>
      </w:pPr>
      <w:r>
        <w:rPr>
          <w:rFonts w:ascii="Arial" w:eastAsia="Arial" w:hAnsi="Arial" w:cs="Arial"/>
          <w:b/>
          <w:sz w:val="16"/>
        </w:rPr>
        <w:t xml:space="preserve">КРЕДИТНЫХ </w:t>
      </w:r>
      <w:proofErr w:type="gramStart"/>
      <w:r>
        <w:rPr>
          <w:rFonts w:ascii="Arial" w:eastAsia="Arial" w:hAnsi="Arial" w:cs="Arial"/>
          <w:b/>
          <w:sz w:val="16"/>
        </w:rPr>
        <w:t>ОРГАНИЗАЦИЯХ</w:t>
      </w:r>
      <w:proofErr w:type="gramEnd"/>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Информация о счетах, закрытых по состоянию на отчетную дату, не подлежит отражению в справке.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Счета (вклады), открытые в иностранных банках (иных кредитных организациях), также указываются в  справки с учетом применимого регулирования (например, такие счета могут иметь иной вид счета, отличный от "Текущего" или "Депозитного").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счета с нулевым остатком по состоянию на отчетную дату;</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счета (вклады) в иностранных банках, расположенных за пределами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от 7 мая 2013 г. N 79-ФЗ;</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счета, открытые для погашения кредита;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вклады (счета) в драгоценных металлах (в том числе указывается вид счета и металл, в котором он открыт);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счета, открытые гражданам, зарегистрированным в качестве индивидуальных предпринимателей;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номинальный счет;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8) счет </w:t>
      </w:r>
      <w:proofErr w:type="spellStart"/>
      <w:r>
        <w:rPr>
          <w:rFonts w:ascii="Arial" w:eastAsia="Arial" w:hAnsi="Arial" w:cs="Arial"/>
          <w:sz w:val="16"/>
        </w:rPr>
        <w:t>эскроу</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 счет цифрового рубля.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0">
        <w:r>
          <w:rPr>
            <w:rFonts w:ascii="Arial" w:eastAsia="Arial" w:hAnsi="Arial" w:cs="Arial"/>
            <w:color w:val="0000FF"/>
            <w:sz w:val="16"/>
            <w:u w:val="single"/>
          </w:rPr>
          <w:t>https://www.cbr.ru/hd_base/metall/metall_base_new/</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153. С учетом целей антикоррупционного законодательства Российской Федерации в данном разделе не указываются следующие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счета, закрытые по состоянию на отчетную дату;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2) специальные избирательные счета, открытые в соответствии с Федеральным  от 12 июня 2002 г. N 67-ФЗ "Об основных гарантиях избирательных прав и права на участие в референдуме граждан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публичные депозитные счета нотариуса;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счета доверительного управления;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открываемые не на основании гражданско-правового договора счета, счета депо, счета брокера, индивидуальные инвестиционные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справки в случае, предусмотренном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синтетические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Arial" w:eastAsia="Arial" w:hAnsi="Arial" w:cs="Arial"/>
          <w:sz w:val="16"/>
        </w:rPr>
        <w:t>дств сл</w:t>
      </w:r>
      <w:proofErr w:type="gramEnd"/>
      <w:r>
        <w:rPr>
          <w:rFonts w:ascii="Arial" w:eastAsia="Arial" w:hAnsi="Arial" w:cs="Arial"/>
          <w:sz w:val="16"/>
        </w:rPr>
        <w:t>едует обращаться в банк или соответствующую кредитную организацию в рамках  Банка России N 5798-У.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этой связи рекомендуется заполнять данный раздел справки на основании информации, полученной в рамках  Банка России N 5798-У, которая является официальной.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счета цифрового рубля информацию целесообразно получать непосредственно у Банка России, который открывает такой счет.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Pr>
          <w:rFonts w:ascii="Arial" w:eastAsia="Arial" w:hAnsi="Arial" w:cs="Arial"/>
          <w:sz w:val="16"/>
        </w:rPr>
        <w:t>Неглинная</w:t>
      </w:r>
      <w:proofErr w:type="spellEnd"/>
      <w:r>
        <w:rPr>
          <w:rFonts w:ascii="Arial" w:eastAsia="Arial" w:hAnsi="Arial" w:cs="Arial"/>
          <w:sz w:val="16"/>
        </w:rPr>
        <w:t>, д. 12, к. 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156. В графе "Вид и валюта счета" вид счета указывается с учетом норм Гражданского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157. В соответствии с указанной Инструкцией и с учетом  и  настоящих Методических рекомендаций физическим лицам открываются следующие применимые для целей представления Сведений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158. В графе "Дата открытия счета" не допускается указание даты выпуска (</w:t>
      </w:r>
      <w:proofErr w:type="spellStart"/>
      <w:r>
        <w:rPr>
          <w:rFonts w:ascii="Arial" w:eastAsia="Arial" w:hAnsi="Arial" w:cs="Arial"/>
          <w:sz w:val="16"/>
        </w:rPr>
        <w:t>перевыпуска</w:t>
      </w:r>
      <w:proofErr w:type="spellEnd"/>
      <w:r>
        <w:rPr>
          <w:rFonts w:ascii="Arial" w:eastAsia="Arial" w:hAnsi="Arial" w:cs="Arial"/>
          <w:sz w:val="16"/>
        </w:rPr>
        <w:t>) платежной карты.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159. Графа "Остаток на счете (руб.)" заполняется по состоянию на отчетную дату.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сумму остатка не включаются денежные средства, в отношении которых в соответствии с  Гражданского кодекса Российской Федерации подтверждена возможность исполнения распоряжения клиента о списании денежных средств.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счетов в иностранной валюте остаток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 xml:space="preserve">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rPr>
          <w:rFonts w:ascii="Arial" w:eastAsia="Arial" w:hAnsi="Arial" w:cs="Arial"/>
          <w:sz w:val="16"/>
        </w:rPr>
        <w:t>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w:t>
      </w:r>
      <w:proofErr w:type="gramEnd"/>
      <w:r>
        <w:rPr>
          <w:rFonts w:ascii="Arial" w:eastAsia="Arial" w:hAnsi="Arial" w:cs="Arial"/>
          <w:sz w:val="16"/>
        </w:rPr>
        <w:t xml:space="preserve"> и 2023 годы (в таком случае в отношении каждого счета указывается сумма поступивших на него в 2023 году денежных средств).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По счету в драгоценных металлах данная графа не заполняется.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Pr>
          <w:rFonts w:ascii="Arial" w:eastAsia="Arial" w:hAnsi="Arial" w:cs="Arial"/>
          <w:sz w:val="16"/>
        </w:rPr>
        <w:t xml:space="preserve"> Если ребенок достиг совершеннолетия в </w:t>
      </w:r>
      <w:proofErr w:type="gramStart"/>
      <w:r>
        <w:rPr>
          <w:rFonts w:ascii="Arial" w:eastAsia="Arial" w:hAnsi="Arial" w:cs="Arial"/>
          <w:sz w:val="16"/>
        </w:rPr>
        <w:t>отчетной</w:t>
      </w:r>
      <w:proofErr w:type="gramEnd"/>
      <w:r>
        <w:rPr>
          <w:rFonts w:ascii="Arial" w:eastAsia="Arial" w:hAnsi="Arial" w:cs="Arial"/>
          <w:sz w:val="16"/>
        </w:rPr>
        <w:t xml:space="preserve"> периоде, его доходы за отчетный период и два предшествующих ему года также не учитываются.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Лица, претендующие на замещение отдельных должностей, в случае наличия оснований также заполняют данную графу.</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Для лиц, указанных в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счетов в иностранной валюте сумма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161. Отдельные аспекты заполнения графы "Сумма поступивших на счет денежных средств (руб.)":</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сумма денежных средств, поступивших на закрытые по состоянию на отчетную дату счета, не учитывается;</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4) денежные средства, поступившие на счет, могут не являться доходом в целях представления Сведений, как следствие, не указываться в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Перечень возможных на практике ситуаций (таблица N 5):</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9039"/>
      </w:tblGrid>
      <w:tr w:rsidR="003854F9">
        <w:tc>
          <w:tcPr>
            <w:tcW w:w="903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3854F9" w:rsidRDefault="009C60EC">
            <w:pPr>
              <w:spacing w:after="0" w:line="240" w:lineRule="auto"/>
              <w:jc w:val="both"/>
              <w:rPr>
                <w:rFonts w:ascii="Arial" w:eastAsia="Arial" w:hAnsi="Arial" w:cs="Arial"/>
                <w:sz w:val="16"/>
              </w:rPr>
            </w:pPr>
            <w:r>
              <w:rPr>
                <w:rFonts w:ascii="Arial" w:eastAsia="Arial" w:hAnsi="Arial" w:cs="Arial"/>
                <w:sz w:val="16"/>
              </w:rPr>
              <w:t>В течение отчетного периода на счета служащего (работника) поступило 300 тыс. руб., а на счета его супруги - 500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В данном примере:</w:t>
            </w:r>
          </w:p>
          <w:p w:rsidR="003854F9" w:rsidRDefault="009C60EC">
            <w:pPr>
              <w:spacing w:after="0" w:line="240" w:lineRule="auto"/>
              <w:jc w:val="both"/>
              <w:rPr>
                <w:rFonts w:ascii="Arial" w:eastAsia="Arial" w:hAnsi="Arial" w:cs="Arial"/>
                <w:sz w:val="16"/>
              </w:rPr>
            </w:pPr>
            <w:r>
              <w:rPr>
                <w:rFonts w:ascii="Arial" w:eastAsia="Arial" w:hAnsi="Arial" w:cs="Arial"/>
                <w:sz w:val="16"/>
              </w:rPr>
              <w:t>1) графа "Сумма поступивших на счет денежных средств (руб.)" раздела 4 справки в отношении служащего (работника) не заполняется;</w:t>
            </w:r>
          </w:p>
          <w:p w:rsidR="003854F9" w:rsidRDefault="009C60EC">
            <w:pPr>
              <w:spacing w:after="0" w:line="240" w:lineRule="auto"/>
              <w:jc w:val="both"/>
              <w:rPr>
                <w:rFonts w:ascii="Arial" w:eastAsia="Arial" w:hAnsi="Arial" w:cs="Arial"/>
                <w:sz w:val="16"/>
              </w:rPr>
            </w:pPr>
            <w:r>
              <w:rPr>
                <w:rFonts w:ascii="Arial" w:eastAsia="Arial" w:hAnsi="Arial" w:cs="Arial"/>
                <w:sz w:val="16"/>
              </w:rPr>
              <w:t>2) графа "Сумма поступивших на счет денежных средств (руб.)" раздела 4 справки в отношении его супруги также не заполняется.</w:t>
            </w:r>
          </w:p>
        </w:tc>
      </w:tr>
      <w:tr w:rsidR="003854F9">
        <w:tc>
          <w:tcPr>
            <w:tcW w:w="903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По состоянию на отчетную дату и в течение отчетного периода у служащего (работника) открыто три счета.</w:t>
            </w:r>
          </w:p>
          <w:p w:rsidR="003854F9" w:rsidRDefault="009C60EC">
            <w:pPr>
              <w:spacing w:after="0" w:line="240" w:lineRule="auto"/>
              <w:jc w:val="both"/>
              <w:rPr>
                <w:rFonts w:ascii="Arial" w:eastAsia="Arial" w:hAnsi="Arial" w:cs="Arial"/>
                <w:sz w:val="16"/>
              </w:rPr>
            </w:pPr>
            <w:proofErr w:type="gramStart"/>
            <w:r>
              <w:rPr>
                <w:rFonts w:ascii="Arial" w:eastAsia="Arial" w:hAnsi="Arial" w:cs="Arial"/>
                <w:sz w:val="16"/>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roofErr w:type="gramEnd"/>
          </w:p>
          <w:p w:rsidR="003854F9" w:rsidRDefault="009C60EC">
            <w:pPr>
              <w:spacing w:after="0" w:line="240" w:lineRule="auto"/>
              <w:jc w:val="both"/>
              <w:rPr>
                <w:rFonts w:ascii="Arial" w:eastAsia="Arial" w:hAnsi="Arial" w:cs="Arial"/>
                <w:sz w:val="16"/>
              </w:rPr>
            </w:pPr>
            <w:r>
              <w:rPr>
                <w:rFonts w:ascii="Arial" w:eastAsia="Arial" w:hAnsi="Arial" w:cs="Arial"/>
                <w:sz w:val="16"/>
              </w:rPr>
              <w:t>В данном примере:</w:t>
            </w:r>
          </w:p>
          <w:p w:rsidR="003854F9" w:rsidRDefault="009C60EC">
            <w:pPr>
              <w:spacing w:after="0" w:line="240" w:lineRule="auto"/>
              <w:jc w:val="both"/>
              <w:rPr>
                <w:rFonts w:ascii="Arial" w:eastAsia="Arial" w:hAnsi="Arial" w:cs="Arial"/>
                <w:sz w:val="16"/>
              </w:rPr>
            </w:pPr>
            <w:r>
              <w:rPr>
                <w:rFonts w:ascii="Arial" w:eastAsia="Arial" w:hAnsi="Arial" w:cs="Arial"/>
                <w:sz w:val="16"/>
              </w:rPr>
              <w:t>1) перераспределение (оборот) денежных средств по счетам составил 900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2) сумма денежных средств, поступивших на счета, - 500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3854F9">
        <w:tc>
          <w:tcPr>
            <w:tcW w:w="903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По состоянию на отчетную дату и в течение отчетного периода у служащего (работника) открыто два счета.</w:t>
            </w:r>
          </w:p>
          <w:p w:rsidR="003854F9" w:rsidRDefault="009C60EC">
            <w:pPr>
              <w:spacing w:after="0" w:line="240" w:lineRule="auto"/>
              <w:jc w:val="both"/>
              <w:rPr>
                <w:rFonts w:ascii="Arial" w:eastAsia="Arial" w:hAnsi="Arial" w:cs="Arial"/>
                <w:sz w:val="16"/>
              </w:rPr>
            </w:pPr>
            <w:r>
              <w:rPr>
                <w:rFonts w:ascii="Arial" w:eastAsia="Arial" w:hAnsi="Arial" w:cs="Arial"/>
                <w:sz w:val="16"/>
              </w:rPr>
              <w:t>В течение отчетного периода на счет "А" поступило 400 тыс. руб.; на счет "Б" - 300 тыс. руб.</w:t>
            </w:r>
          </w:p>
          <w:p w:rsidR="003854F9" w:rsidRDefault="009C60EC">
            <w:pPr>
              <w:spacing w:after="0" w:line="240" w:lineRule="auto"/>
              <w:jc w:val="both"/>
              <w:rPr>
                <w:rFonts w:ascii="Arial" w:eastAsia="Arial" w:hAnsi="Arial" w:cs="Arial"/>
                <w:sz w:val="16"/>
              </w:rPr>
            </w:pPr>
            <w:proofErr w:type="gramStart"/>
            <w:r>
              <w:rPr>
                <w:rFonts w:ascii="Arial" w:eastAsia="Arial" w:hAnsi="Arial" w:cs="Arial"/>
                <w:sz w:val="16"/>
              </w:rPr>
              <w:t>Сначала со счета "А" на счет "Б" переведены 200 тыс. руб., потом со счета "Б" на счет "А" - 500 тыс. руб.</w:t>
            </w:r>
            <w:proofErr w:type="gramEnd"/>
          </w:p>
          <w:p w:rsidR="003854F9" w:rsidRDefault="009C60EC">
            <w:pPr>
              <w:spacing w:after="0" w:line="240" w:lineRule="auto"/>
              <w:jc w:val="both"/>
              <w:rPr>
                <w:rFonts w:ascii="Arial" w:eastAsia="Arial" w:hAnsi="Arial" w:cs="Arial"/>
                <w:sz w:val="16"/>
              </w:rPr>
            </w:pPr>
            <w:r>
              <w:rPr>
                <w:rFonts w:ascii="Arial" w:eastAsia="Arial" w:hAnsi="Arial" w:cs="Arial"/>
                <w:sz w:val="16"/>
              </w:rPr>
              <w:lastRenderedPageBreak/>
              <w:t>В данном примере:</w:t>
            </w:r>
          </w:p>
          <w:p w:rsidR="003854F9" w:rsidRDefault="009C60EC">
            <w:pPr>
              <w:spacing w:after="0" w:line="240" w:lineRule="auto"/>
              <w:jc w:val="both"/>
              <w:rPr>
                <w:rFonts w:ascii="Arial" w:eastAsia="Arial" w:hAnsi="Arial" w:cs="Arial"/>
                <w:sz w:val="16"/>
              </w:rPr>
            </w:pPr>
            <w:r>
              <w:rPr>
                <w:rFonts w:ascii="Arial" w:eastAsia="Arial" w:hAnsi="Arial" w:cs="Arial"/>
                <w:sz w:val="16"/>
              </w:rPr>
              <w:t>1) перераспределение (оборот) денежных средств по счетам составил 1400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2) сумма денежных средств, поступивших на счета, - 700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3854F9">
        <w:tc>
          <w:tcPr>
            <w:tcW w:w="903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lastRenderedPageBreak/>
              <w:t>По состоянию на отчетную дату и в течение отчетного периода у служащего (работника) открыто два счета.</w:t>
            </w:r>
          </w:p>
          <w:p w:rsidR="003854F9" w:rsidRDefault="009C60EC">
            <w:pPr>
              <w:spacing w:after="0" w:line="240" w:lineRule="auto"/>
              <w:jc w:val="both"/>
              <w:rPr>
                <w:rFonts w:ascii="Arial" w:eastAsia="Arial" w:hAnsi="Arial" w:cs="Arial"/>
                <w:sz w:val="16"/>
              </w:rPr>
            </w:pPr>
            <w:r>
              <w:rPr>
                <w:rFonts w:ascii="Arial" w:eastAsia="Arial" w:hAnsi="Arial" w:cs="Arial"/>
                <w:sz w:val="16"/>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3854F9" w:rsidRDefault="009C60EC">
            <w:pPr>
              <w:spacing w:after="0" w:line="240" w:lineRule="auto"/>
              <w:jc w:val="both"/>
              <w:rPr>
                <w:rFonts w:ascii="Arial" w:eastAsia="Arial" w:hAnsi="Arial" w:cs="Arial"/>
                <w:sz w:val="16"/>
              </w:rPr>
            </w:pPr>
            <w:r>
              <w:rPr>
                <w:rFonts w:ascii="Arial" w:eastAsia="Arial" w:hAnsi="Arial" w:cs="Arial"/>
                <w:sz w:val="16"/>
              </w:rPr>
              <w:t>В данном примере:</w:t>
            </w:r>
          </w:p>
          <w:p w:rsidR="003854F9" w:rsidRDefault="009C60EC">
            <w:pPr>
              <w:spacing w:after="0" w:line="240" w:lineRule="auto"/>
              <w:jc w:val="both"/>
              <w:rPr>
                <w:rFonts w:ascii="Arial" w:eastAsia="Arial" w:hAnsi="Arial" w:cs="Arial"/>
                <w:sz w:val="16"/>
              </w:rPr>
            </w:pPr>
            <w:r>
              <w:rPr>
                <w:rFonts w:ascii="Arial" w:eastAsia="Arial" w:hAnsi="Arial" w:cs="Arial"/>
                <w:sz w:val="16"/>
              </w:rPr>
              <w:t>1) перераспределение (оборот) денежных средств по счетам составил 1000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2) сумма денежных средств, поступивших на счета, - 1000 тыс. руб.</w:t>
            </w:r>
          </w:p>
          <w:p w:rsidR="003854F9" w:rsidRDefault="009C60EC">
            <w:pPr>
              <w:spacing w:after="0" w:line="240" w:lineRule="auto"/>
              <w:jc w:val="both"/>
              <w:rPr>
                <w:rFonts w:ascii="Arial" w:eastAsia="Arial" w:hAnsi="Arial" w:cs="Arial"/>
                <w:sz w:val="16"/>
              </w:rPr>
            </w:pPr>
            <w:r>
              <w:rPr>
                <w:rFonts w:ascii="Arial" w:eastAsia="Arial" w:hAnsi="Arial" w:cs="Arial"/>
                <w:sz w:val="16"/>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162. Заполнение графы "Сумма поступивших на счет денежных средств (руб.)" при отсутствии оснований не является нарушением.</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Совместный счет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163. </w:t>
      </w:r>
      <w:proofErr w:type="gramStart"/>
      <w:r>
        <w:rPr>
          <w:rFonts w:ascii="Arial" w:eastAsia="Arial" w:hAnsi="Arial" w:cs="Arial"/>
          <w:sz w:val="16"/>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данном случае в каждой подаваемой справке представляется идентичная информация о таком счете.</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Кредитные карты, карты с овердрафтом, электронные средства платежа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164. Банк (иная кредитная организация) выпускает следующие виды карт (таблица N 6):</w:t>
      </w:r>
    </w:p>
    <w:p w:rsidR="003854F9" w:rsidRDefault="003854F9">
      <w:pPr>
        <w:spacing w:after="0" w:line="240" w:lineRule="auto"/>
        <w:jc w:val="both"/>
        <w:rPr>
          <w:rFonts w:ascii="Arial" w:eastAsia="Arial" w:hAnsi="Arial" w:cs="Arial"/>
          <w:sz w:val="16"/>
        </w:rPr>
      </w:pPr>
    </w:p>
    <w:tbl>
      <w:tblPr>
        <w:tblW w:w="0" w:type="auto"/>
        <w:tblInd w:w="10" w:type="dxa"/>
        <w:tblCellMar>
          <w:left w:w="10" w:type="dxa"/>
          <w:right w:w="10" w:type="dxa"/>
        </w:tblCellMar>
        <w:tblLook w:val="0000" w:firstRow="0" w:lastRow="0" w:firstColumn="0" w:lastColumn="0" w:noHBand="0" w:noVBand="0"/>
      </w:tblPr>
      <w:tblGrid>
        <w:gridCol w:w="3119"/>
        <w:gridCol w:w="5926"/>
      </w:tblGrid>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Расчетная (дебетовая)</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rFonts w:ascii="Arial" w:eastAsia="Arial" w:hAnsi="Arial" w:cs="Arial"/>
                <w:sz w:val="16"/>
              </w:rPr>
              <w:t>дств кл</w:t>
            </w:r>
            <w:proofErr w:type="gramEnd"/>
            <w:r>
              <w:rPr>
                <w:rFonts w:ascii="Arial" w:eastAsia="Arial" w:hAnsi="Arial" w:cs="Arial"/>
                <w:sz w:val="16"/>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854F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Кредитная</w:t>
            </w:r>
          </w:p>
        </w:tc>
        <w:tc>
          <w:tcPr>
            <w:tcW w:w="592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tcPr>
          <w:p w:rsidR="003854F9" w:rsidRDefault="009C60EC">
            <w:pPr>
              <w:spacing w:after="0" w:line="240" w:lineRule="auto"/>
              <w:jc w:val="both"/>
              <w:rPr>
                <w:rFonts w:ascii="Arial" w:eastAsia="Arial" w:hAnsi="Arial" w:cs="Arial"/>
                <w:sz w:val="16"/>
              </w:rPr>
            </w:pPr>
            <w:r>
              <w:rPr>
                <w:rFonts w:ascii="Arial" w:eastAsia="Arial" w:hAnsi="Arial" w:cs="Arial"/>
                <w:sz w:val="1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165. Расчетная (дебетовая) и, как правило, кредитные карты предполагают открытие и ведение банком (иной кредитной организацией)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r>
          <w:rPr>
            <w:rFonts w:ascii="Arial" w:eastAsia="Arial" w:hAnsi="Arial" w:cs="Arial"/>
            <w:color w:val="0000FF"/>
            <w:sz w:val="16"/>
            <w:u w:val="single"/>
          </w:rPr>
          <w:t>https://www.nalog.ru/rn77/related_activities/accounting/bank_account/</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наличия различий в информации о банковских счетах, представленных ФНС России и в соответствии с  Банка России N 5798-У банком (иной кредитной организацией), приоритет рекомендуется отдавать информации, полученной в рамках  Банка России N 5798-У.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166. В случае</w:t>
      </w:r>
      <w:proofErr w:type="gramStart"/>
      <w:r>
        <w:rPr>
          <w:rFonts w:ascii="Arial" w:eastAsia="Arial" w:hAnsi="Arial" w:cs="Arial"/>
          <w:sz w:val="16"/>
        </w:rPr>
        <w:t>,</w:t>
      </w:r>
      <w:proofErr w:type="gramEnd"/>
      <w:r>
        <w:rPr>
          <w:rFonts w:ascii="Arial" w:eastAsia="Arial" w:hAnsi="Arial" w:cs="Arial"/>
          <w:sz w:val="16"/>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167. В случае</w:t>
      </w:r>
      <w:proofErr w:type="gramStart"/>
      <w:r>
        <w:rPr>
          <w:rFonts w:ascii="Arial" w:eastAsia="Arial" w:hAnsi="Arial" w:cs="Arial"/>
          <w:sz w:val="16"/>
        </w:rPr>
        <w:t>,</w:t>
      </w:r>
      <w:proofErr w:type="gramEnd"/>
      <w:r>
        <w:rPr>
          <w:rFonts w:ascii="Arial" w:eastAsia="Arial" w:hAnsi="Arial" w:cs="Arial"/>
          <w:sz w:val="16"/>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rFonts w:ascii="Arial" w:eastAsia="Arial" w:hAnsi="Arial" w:cs="Arial"/>
          <w:sz w:val="16"/>
        </w:rPr>
        <w:t>ств вл</w:t>
      </w:r>
      <w:proofErr w:type="gramEnd"/>
      <w:r>
        <w:rPr>
          <w:rFonts w:ascii="Arial" w:eastAsia="Arial" w:hAnsi="Arial" w:cs="Arial"/>
          <w:sz w:val="16"/>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171. В данном разделе не указываются: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 сведения об участии в программе государственного </w:t>
      </w:r>
      <w:proofErr w:type="spellStart"/>
      <w:r>
        <w:rPr>
          <w:rFonts w:ascii="Arial" w:eastAsia="Arial" w:hAnsi="Arial" w:cs="Arial"/>
          <w:sz w:val="16"/>
        </w:rPr>
        <w:t>софинансирования</w:t>
      </w:r>
      <w:proofErr w:type="spellEnd"/>
      <w:r>
        <w:rPr>
          <w:rFonts w:ascii="Arial" w:eastAsia="Arial" w:hAnsi="Arial" w:cs="Arial"/>
          <w:sz w:val="16"/>
        </w:rPr>
        <w:t xml:space="preserve"> пенсии, действующей в соответствии с Федеральным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электронные средства платежа, в том числе "электронные кошельки" (например, "</w:t>
      </w:r>
      <w:proofErr w:type="spellStart"/>
      <w:proofErr w:type="gramStart"/>
      <w:r>
        <w:rPr>
          <w:rFonts w:ascii="Arial" w:eastAsia="Arial" w:hAnsi="Arial" w:cs="Arial"/>
          <w:sz w:val="16"/>
        </w:rPr>
        <w:t>Ю</w:t>
      </w:r>
      <w:proofErr w:type="gramEnd"/>
      <w:r>
        <w:rPr>
          <w:rFonts w:ascii="Arial" w:eastAsia="Arial" w:hAnsi="Arial" w:cs="Arial"/>
          <w:sz w:val="16"/>
        </w:rPr>
        <w:t>Money</w:t>
      </w:r>
      <w:proofErr w:type="spellEnd"/>
      <w:r>
        <w:rPr>
          <w:rFonts w:ascii="Arial" w:eastAsia="Arial" w:hAnsi="Arial" w:cs="Arial"/>
          <w:sz w:val="16"/>
        </w:rPr>
        <w:t>", "</w:t>
      </w:r>
      <w:proofErr w:type="spellStart"/>
      <w:r>
        <w:rPr>
          <w:rFonts w:ascii="Arial" w:eastAsia="Arial" w:hAnsi="Arial" w:cs="Arial"/>
          <w:sz w:val="16"/>
        </w:rPr>
        <w:t>Qiwi</w:t>
      </w:r>
      <w:proofErr w:type="spellEnd"/>
      <w:r>
        <w:rPr>
          <w:rFonts w:ascii="Arial" w:eastAsia="Arial" w:hAnsi="Arial" w:cs="Arial"/>
          <w:sz w:val="16"/>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Под электронным средством платежа в соответствии с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w:t>
      </w:r>
      <w:proofErr w:type="gramEnd"/>
      <w:r>
        <w:rPr>
          <w:rFonts w:ascii="Arial" w:eastAsia="Arial" w:hAnsi="Arial" w:cs="Arial"/>
          <w:sz w:val="16"/>
        </w:rPr>
        <w:t xml:space="preserve"> карт, а также иных технических устройств.</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Отзыв лицензии у кредитной организации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172. В соответствии с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proofErr w:type="gramStart"/>
      <w:r>
        <w:rPr>
          <w:rFonts w:ascii="Arial" w:eastAsia="Arial" w:hAnsi="Arial" w:cs="Arial"/>
          <w:sz w:val="16"/>
        </w:rPr>
        <w:t xml:space="preserve">( </w:t>
      </w:r>
      <w:proofErr w:type="gramEnd"/>
      <w:r>
        <w:rPr>
          <w:rFonts w:ascii="Arial" w:eastAsia="Arial" w:hAnsi="Arial" w:cs="Arial"/>
          <w:sz w:val="16"/>
        </w:rPr>
        <w:t>Гражданского кодекса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Pr>
          <w:rFonts w:ascii="Arial" w:eastAsia="Arial" w:hAnsi="Arial" w:cs="Arial"/>
          <w:sz w:val="16"/>
        </w:rPr>
        <w:t>дств с т</w:t>
      </w:r>
      <w:proofErr w:type="gramEnd"/>
      <w:r>
        <w:rPr>
          <w:rFonts w:ascii="Arial" w:eastAsia="Arial" w:hAnsi="Arial" w:cs="Arial"/>
          <w:sz w:val="16"/>
        </w:rPr>
        <w:t>акого счета (при наличии остатка договор счета соответствующего вида расторгается, но счет при этом не закрывается).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174. До момента закрытия соответствующего счета, счет считается открытым и подлежит отражению в  справки.</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Ликвидация кредитной организации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r>
          <w:rPr>
            <w:rFonts w:ascii="Arial" w:eastAsia="Arial" w:hAnsi="Arial" w:cs="Arial"/>
            <w:color w:val="0000FF"/>
            <w:sz w:val="16"/>
            <w:u w:val="single"/>
          </w:rPr>
          <w:t>https://www.cbr.ru/banking_sector/likvidbase/</w:t>
        </w:r>
      </w:hyperlink>
      <w:r>
        <w:rPr>
          <w:rFonts w:ascii="Arial" w:eastAsia="Arial" w:hAnsi="Arial" w:cs="Arial"/>
          <w:sz w:val="16"/>
        </w:rPr>
        <w:t>.</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5. СВЕДЕНИЯ О ЦЕННЫХ БУМАГАХ</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справки </w:t>
      </w:r>
      <w:proofErr w:type="gramStart"/>
      <w:r>
        <w:rPr>
          <w:rFonts w:ascii="Arial" w:eastAsia="Arial" w:hAnsi="Arial" w:cs="Arial"/>
          <w:sz w:val="16"/>
        </w:rPr>
        <w:t xml:space="preserve">( </w:t>
      </w:r>
      <w:proofErr w:type="gramEnd"/>
      <w:r>
        <w:rPr>
          <w:rFonts w:ascii="Arial" w:eastAsia="Arial" w:hAnsi="Arial" w:cs="Arial"/>
          <w:sz w:val="16"/>
        </w:rPr>
        <w:t>"Доход от ценных бумаг и долей участия в коммерческих организациях").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Государственный сертификат на материнский (семейный) капитал не является ценной бумагой и не подлежит указанию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В соответствии с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Arial" w:eastAsia="Arial" w:hAnsi="Arial" w:cs="Arial"/>
          <w:sz w:val="16"/>
        </w:rPr>
        <w:t>связи</w:t>
      </w:r>
      <w:proofErr w:type="gramEnd"/>
      <w:r>
        <w:rPr>
          <w:rFonts w:ascii="Arial" w:eastAsia="Arial" w:hAnsi="Arial" w:cs="Arial"/>
          <w:sz w:val="16"/>
        </w:rPr>
        <w:t xml:space="preserve"> переданные в доверительное управление ценные бумаги подлежат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Отдельная информация, необходимая для заполнения раздела 5 справки, может быть получена в рамках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при отсутствии информации в отношении отдельных граф организация в соответствии с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3854F9" w:rsidRDefault="003854F9">
      <w:pPr>
        <w:spacing w:after="0" w:line="240" w:lineRule="auto"/>
        <w:jc w:val="both"/>
        <w:rPr>
          <w:rFonts w:ascii="Arial" w:eastAsia="Arial" w:hAnsi="Arial" w:cs="Arial"/>
          <w:sz w:val="16"/>
        </w:rPr>
      </w:pPr>
    </w:p>
    <w:p w:rsidR="00177AAD" w:rsidRDefault="00177AAD">
      <w:pPr>
        <w:spacing w:after="0" w:line="240" w:lineRule="auto"/>
        <w:ind w:firstLine="540"/>
        <w:jc w:val="both"/>
        <w:rPr>
          <w:rFonts w:ascii="Arial" w:eastAsia="Arial" w:hAnsi="Arial" w:cs="Arial"/>
          <w:b/>
          <w:sz w:val="16"/>
          <w:lang w:val="en-US"/>
        </w:rPr>
      </w:pPr>
    </w:p>
    <w:p w:rsidR="00177AAD" w:rsidRDefault="00177AAD">
      <w:pPr>
        <w:spacing w:after="0" w:line="240" w:lineRule="auto"/>
        <w:ind w:firstLine="540"/>
        <w:jc w:val="both"/>
        <w:rPr>
          <w:rFonts w:ascii="Arial" w:eastAsia="Arial" w:hAnsi="Arial" w:cs="Arial"/>
          <w:b/>
          <w:sz w:val="16"/>
          <w:lang w:val="en-US"/>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lastRenderedPageBreak/>
        <w:t>Подраздел 5.1. Акции и иное участие в коммерческих организациях и фондах</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178. </w:t>
      </w:r>
      <w:proofErr w:type="gramStart"/>
      <w:r>
        <w:rPr>
          <w:rFonts w:ascii="Arial" w:eastAsia="Arial" w:hAnsi="Arial" w:cs="Arial"/>
          <w:sz w:val="16"/>
        </w:rPr>
        <w:t>В соответствии с Федеральным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Pr>
          <w:rFonts w:ascii="Arial" w:eastAsia="Arial" w:hAnsi="Arial" w:cs="Arial"/>
          <w:sz w:val="16"/>
        </w:rPr>
        <w:t xml:space="preserve"> Акция является именной ценной бумагой.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179.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rPr>
          <w:rFonts w:ascii="Arial" w:eastAsia="Arial" w:hAnsi="Arial" w:cs="Arial"/>
          <w:sz w:val="16"/>
        </w:rPr>
        <w:t>ии и ее</w:t>
      </w:r>
      <w:proofErr w:type="gramEnd"/>
      <w:r>
        <w:rPr>
          <w:rFonts w:ascii="Arial" w:eastAsia="Arial" w:hAnsi="Arial" w:cs="Arial"/>
          <w:sz w:val="1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180. В графе "Местонахождение организации (адрес)" указывается место нахождения эмитента акций (иностранных акций). </w:t>
      </w:r>
      <w:proofErr w:type="gramStart"/>
      <w:r>
        <w:rPr>
          <w:rFonts w:ascii="Arial" w:eastAsia="Arial" w:hAnsi="Arial" w:cs="Arial"/>
          <w:sz w:val="16"/>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Если законодательством не предусмотрено формирование уставного капитала, то указывается "0 руб.".</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обязательств, выраженных в иностранной валюте, стоимость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Данное поле может не отображаться в распечатанной справке, но его заполнение является необходимым для корректного отображения в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184. </w:t>
      </w:r>
      <w:proofErr w:type="gramStart"/>
      <w:r>
        <w:rPr>
          <w:rFonts w:ascii="Arial" w:eastAsia="Arial" w:hAnsi="Arial" w:cs="Arial"/>
          <w:sz w:val="16"/>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Arial" w:eastAsia="Arial" w:hAnsi="Arial" w:cs="Arial"/>
          <w:sz w:val="16"/>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5.2. Иные ценные бумаги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Arial" w:eastAsia="Arial" w:hAnsi="Arial" w:cs="Arial"/>
          <w:sz w:val="16"/>
        </w:rPr>
        <w:t>предзаполняет</w:t>
      </w:r>
      <w:proofErr w:type="spellEnd"/>
      <w:r>
        <w:rPr>
          <w:rFonts w:ascii="Arial" w:eastAsia="Arial" w:hAnsi="Arial" w:cs="Arial"/>
          <w:sz w:val="16"/>
        </w:rPr>
        <w:t xml:space="preserve">, исходя из значений в позициях </w:t>
      </w:r>
      <w:r>
        <w:rPr>
          <w:rFonts w:ascii="Arial" w:eastAsia="Arial" w:hAnsi="Arial" w:cs="Arial"/>
          <w:sz w:val="16"/>
        </w:rPr>
        <w:lastRenderedPageBreak/>
        <w:t>"Номинальная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обязательств, выраженных в иностранной валюте, стоимость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188. </w:t>
      </w:r>
      <w:proofErr w:type="gramStart"/>
      <w:r>
        <w:rPr>
          <w:rFonts w:ascii="Arial" w:eastAsia="Arial" w:hAnsi="Arial" w:cs="Arial"/>
          <w:sz w:val="16"/>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Arial" w:eastAsia="Arial" w:hAnsi="Arial" w:cs="Arial"/>
          <w:sz w:val="16"/>
        </w:rPr>
        <w:t>, владеть и (или) пользоваться иностранными финансовыми инструментами" (в случае распространения на него указанного запрета).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23">
        <w:r>
          <w:rPr>
            <w:rFonts w:ascii="Arial" w:eastAsia="Arial" w:hAnsi="Arial" w:cs="Arial"/>
            <w:color w:val="0000FF"/>
            <w:sz w:val="16"/>
            <w:u w:val="single"/>
          </w:rPr>
          <w:t>https://mintrud.gov.ru/ministry/programms/anticorruption/9/21</w:t>
        </w:r>
      </w:hyperlink>
      <w:r>
        <w:rPr>
          <w:rFonts w:ascii="Arial" w:eastAsia="Arial" w:hAnsi="Arial" w:cs="Arial"/>
          <w:sz w:val="16"/>
        </w:rPr>
        <w:t>).</w:t>
      </w:r>
    </w:p>
    <w:p w:rsidR="003854F9" w:rsidRDefault="003854F9">
      <w:pPr>
        <w:spacing w:after="0" w:line="240" w:lineRule="auto"/>
        <w:jc w:val="both"/>
        <w:rPr>
          <w:rFonts w:ascii="Arial" w:eastAsia="Arial" w:hAnsi="Arial" w:cs="Arial"/>
          <w:sz w:val="16"/>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t>РАЗДЕЛ 6. СВЕДЕНИЯ ОБ ОБЯЗАТЕЛЬСТВАХ</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ИМУЩЕСТВЕННОГО ХАРАКТЕРА</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6.1. Объекты недвижимого имущества, находящиеся в пользовании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189. </w:t>
      </w:r>
      <w:proofErr w:type="gramStart"/>
      <w:r>
        <w:rPr>
          <w:rFonts w:ascii="Arial" w:eastAsia="Arial" w:hAnsi="Arial" w:cs="Arial"/>
          <w:sz w:val="16"/>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отсутствует фактическое пользование этим объектом супругом;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эти объекты указаны в подразделе 3.1 раздела 3 соответствующей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Аналогично в отношении несовершеннолетних детей.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192. В том числе указанию подлежат сведения о жилом помещении (дом, квартира, комната), нежилом помещении, земельном участке, гараже и т.д.:</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3) </w:t>
      </w:r>
      <w:proofErr w:type="gramStart"/>
      <w:r>
        <w:rPr>
          <w:rFonts w:ascii="Arial" w:eastAsia="Arial" w:hAnsi="Arial" w:cs="Arial"/>
          <w:sz w:val="16"/>
        </w:rPr>
        <w:t>занимаемых</w:t>
      </w:r>
      <w:proofErr w:type="gramEnd"/>
      <w:r>
        <w:rPr>
          <w:rFonts w:ascii="Arial" w:eastAsia="Arial" w:hAnsi="Arial" w:cs="Arial"/>
          <w:sz w:val="16"/>
        </w:rPr>
        <w:t xml:space="preserve"> по договору аренды (найма, поднайма);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4) </w:t>
      </w:r>
      <w:proofErr w:type="gramStart"/>
      <w:r>
        <w:rPr>
          <w:rFonts w:ascii="Arial" w:eastAsia="Arial" w:hAnsi="Arial" w:cs="Arial"/>
          <w:sz w:val="16"/>
        </w:rPr>
        <w:t>занимаемых</w:t>
      </w:r>
      <w:proofErr w:type="gramEnd"/>
      <w:r>
        <w:rPr>
          <w:rFonts w:ascii="Arial" w:eastAsia="Arial" w:hAnsi="Arial" w:cs="Arial"/>
          <w:sz w:val="16"/>
        </w:rPr>
        <w:t xml:space="preserve"> по договорам социального найма;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Arial" w:eastAsia="Arial" w:hAnsi="Arial" w:cs="Arial"/>
          <w:sz w:val="16"/>
        </w:rPr>
        <w:t>Росреестра</w:t>
      </w:r>
      <w:proofErr w:type="spellEnd"/>
      <w:r>
        <w:rPr>
          <w:rFonts w:ascii="Arial" w:eastAsia="Arial" w:hAnsi="Arial" w:cs="Arial"/>
          <w:sz w:val="16"/>
        </w:rPr>
        <w:t>, а также об объектах незавершенного строительства;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6) </w:t>
      </w:r>
      <w:proofErr w:type="gramStart"/>
      <w:r>
        <w:rPr>
          <w:rFonts w:ascii="Arial" w:eastAsia="Arial" w:hAnsi="Arial" w:cs="Arial"/>
          <w:sz w:val="16"/>
        </w:rPr>
        <w:t>принадлежащих</w:t>
      </w:r>
      <w:proofErr w:type="gramEnd"/>
      <w:r>
        <w:rPr>
          <w:rFonts w:ascii="Arial" w:eastAsia="Arial" w:hAnsi="Arial" w:cs="Arial"/>
          <w:sz w:val="16"/>
        </w:rPr>
        <w:t xml:space="preserve"> на праве пожизненного наследуемого владения земельным участком;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7) переданных </w:t>
      </w:r>
      <w:proofErr w:type="gramStart"/>
      <w:r>
        <w:rPr>
          <w:rFonts w:ascii="Arial" w:eastAsia="Arial" w:hAnsi="Arial" w:cs="Arial"/>
          <w:sz w:val="16"/>
        </w:rPr>
        <w:t>объектах</w:t>
      </w:r>
      <w:proofErr w:type="gramEnd"/>
      <w:r>
        <w:rPr>
          <w:rFonts w:ascii="Arial" w:eastAsia="Arial" w:hAnsi="Arial" w:cs="Arial"/>
          <w:sz w:val="16"/>
        </w:rPr>
        <w:t xml:space="preserve"> по договору или иному акту, но не зарегистрированных в установленном законодательством Российской Федерации порядке.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193. Отражению подлежит также, например, земельный участок, на котором расположен частный дом, находящийся в пользовании.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194. При этом указывается общая площадь объекта недвижимого имущества, находящегося в пользовании.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195. Сведения об объектах недвижимого имущества, находящихся в пользовании, указываются по состоянию на отчетную дату.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196. В графе "Вид имущества" указывается вид недвижимого имущества (земельный участок, жилой дом, дача, квартира, комната и др.).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197. В графе "Вид и сроки пользования" указываются вид пользования (аренда, безвозмездное пользование и др.) и сроки пользования.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199. В данном подразделе не указывается недвижимое имущество, которое находится в собственности и уже отражено в подразделе 3.1 раздела 3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Arial" w:eastAsia="Arial" w:hAnsi="Arial" w:cs="Arial"/>
          <w:sz w:val="16"/>
        </w:rPr>
        <w:t>гаражно-строительного</w:t>
      </w:r>
      <w:proofErr w:type="gramEnd"/>
      <w:r>
        <w:rPr>
          <w:rFonts w:ascii="Arial" w:eastAsia="Arial" w:hAnsi="Arial" w:cs="Arial"/>
          <w:sz w:val="16"/>
        </w:rPr>
        <w:t xml:space="preserve"> и иных кооперативов.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200. В случае</w:t>
      </w:r>
      <w:proofErr w:type="gramStart"/>
      <w:r>
        <w:rPr>
          <w:rFonts w:ascii="Arial" w:eastAsia="Arial" w:hAnsi="Arial" w:cs="Arial"/>
          <w:sz w:val="16"/>
        </w:rPr>
        <w:t>,</w:t>
      </w:r>
      <w:proofErr w:type="gramEnd"/>
      <w:r>
        <w:rPr>
          <w:rFonts w:ascii="Arial" w:eastAsia="Arial" w:hAnsi="Arial" w:cs="Arial"/>
          <w:sz w:val="16"/>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данные доли собственности должны быть отражены в подразделе 3.1. раздела 3 справок служащего (работника) и его супруги (супруга).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Аналогично в отношении несовершеннолетних детей.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201. Графа "Площадь (кв. м)" заполняется на основании правоустанавливающих документов, а в случае их отсутствия - исходя из фактических значений.</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b/>
          <w:sz w:val="16"/>
        </w:rPr>
      </w:pPr>
      <w:r>
        <w:rPr>
          <w:rFonts w:ascii="Arial" w:eastAsia="Arial" w:hAnsi="Arial" w:cs="Arial"/>
          <w:b/>
          <w:sz w:val="16"/>
        </w:rPr>
        <w:t>Подраздел 6.2. Срочные обязательства финансового характера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Arial" w:eastAsia="Arial" w:hAnsi="Arial" w:cs="Arial"/>
          <w:sz w:val="16"/>
        </w:rPr>
        <w:t>созаемщиком</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Например,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если служащий (работник) или его супруга (супруг) взя</w:t>
      </w:r>
      <w:proofErr w:type="gramStart"/>
      <w:r>
        <w:rPr>
          <w:rFonts w:ascii="Arial" w:eastAsia="Arial" w:hAnsi="Arial" w:cs="Arial"/>
          <w:sz w:val="16"/>
        </w:rPr>
        <w:t>л(</w:t>
      </w:r>
      <w:proofErr w:type="gramEnd"/>
      <w:r>
        <w:rPr>
          <w:rFonts w:ascii="Arial" w:eastAsia="Arial" w:hAnsi="Arial" w:cs="Arial"/>
          <w:sz w:val="16"/>
        </w:rPr>
        <w:t>-а) кредит в ПАО Сбербанк и является должником, то в графе "Кредитор (должник)" указывается вторая сторона обязательства: кредитор ПАО Сбербанк;</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если служащий (работник) или его супруга (супруг) заключи</w:t>
      </w:r>
      <w:proofErr w:type="gramStart"/>
      <w:r>
        <w:rPr>
          <w:rFonts w:ascii="Arial" w:eastAsia="Arial" w:hAnsi="Arial" w:cs="Arial"/>
          <w:sz w:val="16"/>
        </w:rPr>
        <w:t>л(</w:t>
      </w:r>
      <w:proofErr w:type="gramEnd"/>
      <w:r>
        <w:rPr>
          <w:rFonts w:ascii="Arial" w:eastAsia="Arial" w:hAnsi="Arial" w:cs="Arial"/>
          <w:sz w:val="16"/>
        </w:rPr>
        <w:t>-а)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206. В графе "Сумма обязательства / размер обязательства по состоянию на отчетную дату" указываются: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обязательств, выраженных в иностранной валюте, сумма указывается в рублях по курсу Банка России на отчетную дату (с учетом положений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r>
          <w:rPr>
            <w:rFonts w:ascii="Arial" w:eastAsia="Arial" w:hAnsi="Arial" w:cs="Arial"/>
            <w:color w:val="0000FF"/>
            <w:sz w:val="16"/>
            <w:u w:val="single"/>
          </w:rPr>
          <w:t>https://www.cbr.ru/currency_base/daily/</w:t>
        </w:r>
      </w:hyperlink>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209. Помимо прочего подлежат указанию: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договор финансовой аренды (лизинг);</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3) договор займа;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договор финансирования под уступку денежного требования;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5) обязательства, связанные с заключением договора об уступке права требования;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6) обязательства вследствие причинения вреда (финансовые);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8) обязательства по уплате алиментов (если по состоянию на отчетную дату сумма невыплаченных алиментов равна или превышает 500 000 руб.);</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10) выкупленная дебиторская задолженность;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11) финансовые обязательства, участником которых в силу Федерального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12) предоставленные брокером займы (т.н. "маржинальные сделки");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13) обязательства по незакрытым сделкам РЕПО и СВОП (у клиента имеются требования и обязательства по этим сделкам);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14) фьючерсный договор;</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15) иные обязательства, в том числе установленные решением суда.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210. При этом в данном подразделе не указываются, например, договор срочного банковского вклада.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Arial" w:eastAsia="Arial" w:hAnsi="Arial" w:cs="Arial"/>
          <w:sz w:val="16"/>
        </w:rPr>
        <w:t>некредитными</w:t>
      </w:r>
      <w:proofErr w:type="spellEnd"/>
      <w:r>
        <w:rPr>
          <w:rFonts w:ascii="Arial" w:eastAsia="Arial" w:hAnsi="Arial" w:cs="Arial"/>
          <w:sz w:val="16"/>
        </w:rPr>
        <w:t xml:space="preserve"> финансовыми организациями, рекомендуется получать информацию в рамках  Банка России N 5798-У.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212. Отдельные виды срочных обязательств финансового характера: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1) участие в долевом строительстве объекта недвижимости. </w:t>
      </w:r>
      <w:proofErr w:type="gramStart"/>
      <w:r>
        <w:rPr>
          <w:rFonts w:ascii="Arial" w:eastAsia="Arial" w:hAnsi="Arial" w:cs="Arial"/>
          <w:sz w:val="16"/>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Pr>
          <w:rFonts w:ascii="Arial" w:eastAsia="Arial" w:hAnsi="Arial" w:cs="Arial"/>
          <w:sz w:val="16"/>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На практике распространены случаи, когда период с даты выплаты в полном объеме денежных сре</w:t>
      </w:r>
      <w:proofErr w:type="gramStart"/>
      <w:r>
        <w:rPr>
          <w:rFonts w:ascii="Arial" w:eastAsia="Arial" w:hAnsi="Arial" w:cs="Arial"/>
          <w:sz w:val="16"/>
        </w:rPr>
        <w:t>дств в с</w:t>
      </w:r>
      <w:proofErr w:type="gramEnd"/>
      <w:r>
        <w:rPr>
          <w:rFonts w:ascii="Arial" w:eastAsia="Arial" w:hAnsi="Arial" w:cs="Arial"/>
          <w:sz w:val="1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Arial" w:eastAsia="Arial" w:hAnsi="Arial" w:cs="Arial"/>
          <w:sz w:val="16"/>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Pr>
          <w:rFonts w:ascii="Arial" w:eastAsia="Arial" w:hAnsi="Arial" w:cs="Arial"/>
          <w:sz w:val="16"/>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справки. </w:t>
      </w:r>
      <w:proofErr w:type="gramStart"/>
      <w:r>
        <w:rPr>
          <w:rFonts w:ascii="Arial" w:eastAsia="Arial" w:hAnsi="Arial" w:cs="Arial"/>
          <w:sz w:val="16"/>
        </w:rPr>
        <w:t>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Pr>
          <w:rFonts w:ascii="Arial" w:eastAsia="Arial" w:hAnsi="Arial" w:cs="Arial"/>
          <w:sz w:val="16"/>
        </w:rPr>
        <w:t>.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 xml:space="preserve">Данный порядок применяется также в случае использования счетов </w:t>
      </w:r>
      <w:proofErr w:type="spellStart"/>
      <w:r>
        <w:rPr>
          <w:rFonts w:ascii="Arial" w:eastAsia="Arial" w:hAnsi="Arial" w:cs="Arial"/>
          <w:sz w:val="16"/>
        </w:rPr>
        <w:t>эскроу</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Pr>
          <w:rFonts w:ascii="Arial" w:eastAsia="Arial" w:hAnsi="Arial" w:cs="Arial"/>
          <w:sz w:val="16"/>
        </w:rPr>
        <w:t>и</w:t>
      </w:r>
      <w:proofErr w:type="gramEnd"/>
      <w:r>
        <w:rPr>
          <w:rFonts w:ascii="Arial" w:eastAsia="Arial" w:hAnsi="Arial" w:cs="Arial"/>
          <w:sz w:val="16"/>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 обязательства по ипотеке в случае разделения суммы кредита между супругами. Согласно  и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Arial" w:eastAsia="Arial" w:hAnsi="Arial" w:cs="Arial"/>
          <w:sz w:val="16"/>
        </w:rPr>
        <w:t>созаемщиками</w:t>
      </w:r>
      <w:proofErr w:type="spellEnd"/>
      <w:r>
        <w:rPr>
          <w:rFonts w:ascii="Arial" w:eastAsia="Arial" w:hAnsi="Arial" w:cs="Arial"/>
          <w:sz w:val="16"/>
        </w:rPr>
        <w:t>,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w:t>
      </w:r>
      <w:proofErr w:type="gramEnd"/>
      <w:r>
        <w:rPr>
          <w:rFonts w:ascii="Arial" w:eastAsia="Arial" w:hAnsi="Arial" w:cs="Arial"/>
          <w:sz w:val="16"/>
        </w:rPr>
        <w:t xml:space="preserve">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rPr>
          <w:rFonts w:ascii="Arial" w:eastAsia="Arial" w:hAnsi="Arial" w:cs="Arial"/>
          <w:sz w:val="16"/>
        </w:rPr>
        <w:t>созаемщиков</w:t>
      </w:r>
      <w:proofErr w:type="spellEnd"/>
      <w:r>
        <w:rPr>
          <w:rFonts w:ascii="Arial" w:eastAsia="Arial" w:hAnsi="Arial" w:cs="Arial"/>
          <w:sz w:val="16"/>
        </w:rPr>
        <w:t>.</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3) обязательства в соответствии с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w:t>
      </w:r>
      <w:proofErr w:type="gramEnd"/>
      <w:r>
        <w:rPr>
          <w:rFonts w:ascii="Arial" w:eastAsia="Arial" w:hAnsi="Arial" w:cs="Arial"/>
          <w:sz w:val="16"/>
        </w:rPr>
        <w:t xml:space="preserve">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Pr>
          <w:rFonts w:ascii="Arial" w:eastAsia="Arial" w:hAnsi="Arial" w:cs="Arial"/>
          <w:sz w:val="16"/>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Справку рекомендуется заполнять с учетом сведений, полученных от страховщика в рамках  Банка России N 5798-У.</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Также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Банка</w:t>
      </w:r>
      <w:proofErr w:type="gramEnd"/>
      <w:r>
        <w:rPr>
          <w:rFonts w:ascii="Arial" w:eastAsia="Arial" w:hAnsi="Arial" w:cs="Arial"/>
          <w:sz w:val="16"/>
        </w:rPr>
        <w:t xml:space="preserve">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Обязательное пенсионное страхование не подпадает под регулирование  Российской Федерации от 27 ноября 1992 г. N 4015-I "Об организации страхового дела в Российской Федерации".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3854F9" w:rsidRDefault="009C60EC">
      <w:pPr>
        <w:spacing w:before="160" w:after="0" w:line="240" w:lineRule="auto"/>
        <w:ind w:firstLine="540"/>
        <w:jc w:val="both"/>
        <w:rPr>
          <w:rFonts w:ascii="Arial" w:eastAsia="Arial" w:hAnsi="Arial" w:cs="Arial"/>
          <w:sz w:val="16"/>
        </w:rPr>
      </w:pPr>
      <w:proofErr w:type="gramStart"/>
      <w:r>
        <w:rPr>
          <w:rFonts w:ascii="Arial" w:eastAsia="Arial" w:hAnsi="Arial" w:cs="Arial"/>
          <w:sz w:val="16"/>
        </w:rPr>
        <w:t>В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Arial" w:eastAsia="Arial" w:hAnsi="Arial" w:cs="Arial"/>
          <w:sz w:val="16"/>
        </w:rPr>
        <w:t xml:space="preserve"> Для обязательств, выраженных в иностранной валюте, сумма указывается в рублях по курсу Банка России на отчетную дату (с учетом положений  настоящих Методических рекомендаций).</w:t>
      </w:r>
    </w:p>
    <w:p w:rsidR="003854F9" w:rsidRDefault="003854F9">
      <w:pPr>
        <w:spacing w:after="0" w:line="240" w:lineRule="auto"/>
        <w:jc w:val="both"/>
        <w:rPr>
          <w:rFonts w:ascii="Arial" w:eastAsia="Arial" w:hAnsi="Arial" w:cs="Arial"/>
          <w:sz w:val="16"/>
          <w:lang w:val="en-US"/>
        </w:rPr>
      </w:pPr>
    </w:p>
    <w:p w:rsidR="00177AAD" w:rsidRDefault="00177AAD">
      <w:pPr>
        <w:spacing w:after="0" w:line="240" w:lineRule="auto"/>
        <w:jc w:val="both"/>
        <w:rPr>
          <w:rFonts w:ascii="Arial" w:eastAsia="Arial" w:hAnsi="Arial" w:cs="Arial"/>
          <w:sz w:val="16"/>
          <w:lang w:val="en-US"/>
        </w:rPr>
      </w:pPr>
    </w:p>
    <w:p w:rsidR="00177AAD" w:rsidRDefault="00177AAD">
      <w:pPr>
        <w:spacing w:after="0" w:line="240" w:lineRule="auto"/>
        <w:jc w:val="both"/>
        <w:rPr>
          <w:rFonts w:ascii="Arial" w:eastAsia="Arial" w:hAnsi="Arial" w:cs="Arial"/>
          <w:sz w:val="16"/>
          <w:lang w:val="en-US"/>
        </w:rPr>
      </w:pPr>
    </w:p>
    <w:p w:rsidR="00177AAD" w:rsidRDefault="00177AAD">
      <w:pPr>
        <w:spacing w:after="0" w:line="240" w:lineRule="auto"/>
        <w:jc w:val="both"/>
        <w:rPr>
          <w:rFonts w:ascii="Arial" w:eastAsia="Arial" w:hAnsi="Arial" w:cs="Arial"/>
          <w:sz w:val="16"/>
          <w:lang w:val="en-US"/>
        </w:rPr>
      </w:pPr>
    </w:p>
    <w:p w:rsidR="00177AAD" w:rsidRPr="00177AAD" w:rsidRDefault="00177AAD">
      <w:pPr>
        <w:spacing w:after="0" w:line="240" w:lineRule="auto"/>
        <w:jc w:val="both"/>
        <w:rPr>
          <w:rFonts w:ascii="Arial" w:eastAsia="Arial" w:hAnsi="Arial" w:cs="Arial"/>
          <w:sz w:val="16"/>
          <w:lang w:val="en-US"/>
        </w:rPr>
      </w:pPr>
    </w:p>
    <w:p w:rsidR="003854F9" w:rsidRDefault="009C60EC">
      <w:pPr>
        <w:spacing w:after="0" w:line="240" w:lineRule="auto"/>
        <w:jc w:val="center"/>
        <w:rPr>
          <w:rFonts w:ascii="Arial" w:eastAsia="Arial" w:hAnsi="Arial" w:cs="Arial"/>
          <w:b/>
          <w:sz w:val="16"/>
        </w:rPr>
      </w:pPr>
      <w:r>
        <w:rPr>
          <w:rFonts w:ascii="Arial" w:eastAsia="Arial" w:hAnsi="Arial" w:cs="Arial"/>
          <w:b/>
          <w:sz w:val="16"/>
        </w:rPr>
        <w:lastRenderedPageBreak/>
        <w:t xml:space="preserve">РАЗДЕЛ 7. СВЕДЕНИЯ О НЕДВИЖИМОМ ИМУЩЕСТВЕ, </w:t>
      </w:r>
      <w:proofErr w:type="gramStart"/>
      <w:r>
        <w:rPr>
          <w:rFonts w:ascii="Arial" w:eastAsia="Arial" w:hAnsi="Arial" w:cs="Arial"/>
          <w:b/>
          <w:sz w:val="16"/>
        </w:rPr>
        <w:t>ТРАНСПОРТНЫХ</w:t>
      </w:r>
      <w:proofErr w:type="gramEnd"/>
    </w:p>
    <w:p w:rsidR="003854F9" w:rsidRDefault="009C60EC">
      <w:pPr>
        <w:spacing w:after="0" w:line="240" w:lineRule="auto"/>
        <w:jc w:val="center"/>
        <w:rPr>
          <w:rFonts w:ascii="Arial" w:eastAsia="Arial" w:hAnsi="Arial" w:cs="Arial"/>
          <w:b/>
          <w:sz w:val="16"/>
        </w:rPr>
      </w:pPr>
      <w:proofErr w:type="gramStart"/>
      <w:r>
        <w:rPr>
          <w:rFonts w:ascii="Arial" w:eastAsia="Arial" w:hAnsi="Arial" w:cs="Arial"/>
          <w:b/>
          <w:sz w:val="16"/>
        </w:rPr>
        <w:t>СРЕДСТВАХ</w:t>
      </w:r>
      <w:proofErr w:type="gramEnd"/>
      <w:r>
        <w:rPr>
          <w:rFonts w:ascii="Arial" w:eastAsia="Arial" w:hAnsi="Arial" w:cs="Arial"/>
          <w:b/>
          <w:sz w:val="16"/>
        </w:rPr>
        <w:t>, ЦЕННЫХ БУМАГАХ, ЦИФРОВЫХ ФИНАНСОВЫХ АКТИВАХ,</w:t>
      </w:r>
    </w:p>
    <w:p w:rsidR="003854F9" w:rsidRDefault="009C60EC">
      <w:pPr>
        <w:spacing w:after="0" w:line="240" w:lineRule="auto"/>
        <w:jc w:val="center"/>
        <w:rPr>
          <w:rFonts w:ascii="Arial" w:eastAsia="Arial" w:hAnsi="Arial" w:cs="Arial"/>
          <w:b/>
          <w:sz w:val="16"/>
        </w:rPr>
      </w:pPr>
      <w:r>
        <w:rPr>
          <w:rFonts w:ascii="Arial" w:eastAsia="Arial" w:hAnsi="Arial" w:cs="Arial"/>
          <w:b/>
          <w:sz w:val="16"/>
        </w:rPr>
        <w:t xml:space="preserve">ЦИФРОВЫХ ПРАВАХ, ВКЛЮЧАЮЩИХ ОДНОВРЕМЕННО </w:t>
      </w:r>
      <w:proofErr w:type="gramStart"/>
      <w:r>
        <w:rPr>
          <w:rFonts w:ascii="Arial" w:eastAsia="Arial" w:hAnsi="Arial" w:cs="Arial"/>
          <w:b/>
          <w:sz w:val="16"/>
        </w:rPr>
        <w:t>ЦИФРОВЫЕ</w:t>
      </w:r>
      <w:proofErr w:type="gramEnd"/>
      <w:r>
        <w:rPr>
          <w:rFonts w:ascii="Arial" w:eastAsia="Arial" w:hAnsi="Arial" w:cs="Arial"/>
          <w:b/>
          <w:sz w:val="16"/>
        </w:rPr>
        <w:t xml:space="preserve"> ФИНАНСОВЫЕ</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АКТИВЫ И ИНЫЕ ЦИФРОВЫЕ ПРАВА, ОБ УТИЛИТАРНЫХ ЦИФРОВЫХ ПРАВАХ</w:t>
      </w:r>
    </w:p>
    <w:p w:rsidR="003854F9" w:rsidRDefault="009C60EC">
      <w:pPr>
        <w:spacing w:after="0" w:line="240" w:lineRule="auto"/>
        <w:jc w:val="center"/>
        <w:rPr>
          <w:rFonts w:ascii="Arial" w:eastAsia="Arial" w:hAnsi="Arial" w:cs="Arial"/>
          <w:b/>
          <w:sz w:val="16"/>
        </w:rPr>
      </w:pPr>
      <w:r>
        <w:rPr>
          <w:rFonts w:ascii="Arial" w:eastAsia="Arial" w:hAnsi="Arial" w:cs="Arial"/>
          <w:b/>
          <w:sz w:val="16"/>
        </w:rPr>
        <w:t xml:space="preserve">И ЦИФРОВОЙ ВАЛЮТЕ, </w:t>
      </w:r>
      <w:proofErr w:type="gramStart"/>
      <w:r>
        <w:rPr>
          <w:rFonts w:ascii="Arial" w:eastAsia="Arial" w:hAnsi="Arial" w:cs="Arial"/>
          <w:b/>
          <w:sz w:val="16"/>
        </w:rPr>
        <w:t>ОТЧУЖДЕННЫХ</w:t>
      </w:r>
      <w:proofErr w:type="gramEnd"/>
      <w:r>
        <w:rPr>
          <w:rFonts w:ascii="Arial" w:eastAsia="Arial" w:hAnsi="Arial" w:cs="Arial"/>
          <w:b/>
          <w:sz w:val="16"/>
        </w:rPr>
        <w:t xml:space="preserve"> В ТЕЧЕНИЕ ОТЧЕТНОГО ПЕРИОДА</w:t>
      </w:r>
    </w:p>
    <w:p w:rsidR="003854F9" w:rsidRDefault="009C60EC">
      <w:pPr>
        <w:spacing w:after="0" w:line="240" w:lineRule="auto"/>
        <w:jc w:val="center"/>
        <w:rPr>
          <w:rFonts w:ascii="Arial" w:eastAsia="Arial" w:hAnsi="Arial" w:cs="Arial"/>
          <w:b/>
          <w:sz w:val="16"/>
        </w:rPr>
      </w:pPr>
      <w:r>
        <w:rPr>
          <w:rFonts w:ascii="Arial" w:eastAsia="Arial" w:hAnsi="Arial" w:cs="Arial"/>
          <w:b/>
          <w:sz w:val="16"/>
        </w:rPr>
        <w:t>В РЕЗУЛЬТАТЕ БЕЗВОЗМЕЗДНОЙ СДЕЛКИ</w:t>
      </w:r>
    </w:p>
    <w:p w:rsidR="003854F9" w:rsidRDefault="003854F9">
      <w:pPr>
        <w:spacing w:after="0" w:line="240" w:lineRule="auto"/>
        <w:jc w:val="both"/>
        <w:rPr>
          <w:rFonts w:ascii="Arial" w:eastAsia="Arial" w:hAnsi="Arial" w:cs="Arial"/>
          <w:sz w:val="16"/>
        </w:rPr>
      </w:pPr>
    </w:p>
    <w:p w:rsidR="003854F9" w:rsidRDefault="009C60EC">
      <w:pPr>
        <w:spacing w:after="0" w:line="240" w:lineRule="auto"/>
        <w:ind w:firstLine="540"/>
        <w:jc w:val="both"/>
        <w:rPr>
          <w:rFonts w:ascii="Arial" w:eastAsia="Arial" w:hAnsi="Arial" w:cs="Arial"/>
          <w:sz w:val="16"/>
        </w:rPr>
      </w:pPr>
      <w:r>
        <w:rPr>
          <w:rFonts w:ascii="Arial" w:eastAsia="Arial" w:hAnsi="Arial" w:cs="Arial"/>
          <w:sz w:val="16"/>
        </w:rPr>
        <w:t xml:space="preserve">213. </w:t>
      </w:r>
      <w:proofErr w:type="gramStart"/>
      <w:r>
        <w:rPr>
          <w:rFonts w:ascii="Arial" w:eastAsia="Arial" w:hAnsi="Arial" w:cs="Arial"/>
          <w:sz w:val="16"/>
        </w:rPr>
        <w:t xml:space="preserve">В данном разделе указываются сведения о недвижимом имуществе (в </w:t>
      </w:r>
      <w:proofErr w:type="spellStart"/>
      <w:r>
        <w:rPr>
          <w:rFonts w:ascii="Arial" w:eastAsia="Arial" w:hAnsi="Arial" w:cs="Arial"/>
          <w:sz w:val="16"/>
        </w:rPr>
        <w:t>т.ч</w:t>
      </w:r>
      <w:proofErr w:type="spellEnd"/>
      <w:r>
        <w:rPr>
          <w:rFonts w:ascii="Arial" w:eastAsia="Arial" w:hAnsi="Arial" w:cs="Arial"/>
          <w:sz w:val="16"/>
        </w:rPr>
        <w:t xml:space="preserve">. доли в праве собственности), транспортных средствах, ценных бумагах (в </w:t>
      </w:r>
      <w:proofErr w:type="spellStart"/>
      <w:r>
        <w:rPr>
          <w:rFonts w:ascii="Arial" w:eastAsia="Arial" w:hAnsi="Arial" w:cs="Arial"/>
          <w:sz w:val="16"/>
        </w:rPr>
        <w:t>т.ч</w:t>
      </w:r>
      <w:proofErr w:type="spellEnd"/>
      <w:r>
        <w:rPr>
          <w:rFonts w:ascii="Arial" w:eastAsia="Arial" w:hAnsi="Arial" w:cs="Arial"/>
          <w:sz w:val="16"/>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Pr>
          <w:rFonts w:ascii="Arial" w:eastAsia="Arial" w:hAnsi="Arial" w:cs="Arial"/>
          <w:sz w:val="16"/>
        </w:rPr>
        <w:t>, а также, например, сведения об утилизации автомобиля.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216. Уничтоженные объекты имущества не подлежат отражению в данном разделе справки.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217. Договор мены не подлежит отражению в данном разделе справки, так как он является возмездным.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219. Каждый объект безвозмездной сделки указывается отдельно.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220. В строках </w:t>
      </w:r>
      <w:hyperlink r:id="rId25"/>
      <w:r>
        <w:rPr>
          <w:rFonts w:ascii="Arial" w:eastAsia="Arial" w:hAnsi="Arial" w:cs="Arial"/>
          <w:sz w:val="16"/>
        </w:rPr>
        <w:t xml:space="preserve"> и </w:t>
      </w:r>
      <w:hyperlink r:id="rId26"/>
      <w:r>
        <w:rPr>
          <w:rFonts w:ascii="Arial" w:eastAsia="Arial" w:hAnsi="Arial" w:cs="Arial"/>
          <w:sz w:val="16"/>
        </w:rPr>
        <w:t xml:space="preserve"> рекомендуется указывать вид недвижимого имущества (в отношении земельных участков следует руководствоваться  настоящих Методических рекомендаций), местонахождение (адрес) в соответствии с  и  настоящих Методических рекомендаций, площадь (кв. м) в соответствии с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221. В  "Транспортные средства" рекомендуется указывать вид, марку, модель транспортного средства, год изготовления, место регистрации.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222. </w:t>
      </w:r>
      <w:proofErr w:type="gramStart"/>
      <w:r>
        <w:rPr>
          <w:rFonts w:ascii="Arial" w:eastAsia="Arial" w:hAnsi="Arial" w:cs="Arial"/>
          <w:sz w:val="16"/>
        </w:rPr>
        <w:t>В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настоящих Методических рекомендаций).</w:t>
      </w:r>
      <w:proofErr w:type="gramEnd"/>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настоящих Методических рекомендаций, местонахождение организации (адрес) в соответствии с  настоящих Методических рекомендаций, уставный капитал в соответствии с  настоящих Методических рекомендаций, доли участия в соответствии с  настоящих Методических рекомендаций.</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223. В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224. В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225. В  "Утилитарные цифровые права" рекомендуется указывать уникальное условное обозначение, идентифицирующее утилитарное цифровое право.</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 xml:space="preserve">226. </w:t>
      </w:r>
      <w:proofErr w:type="gramStart"/>
      <w:r>
        <w:rPr>
          <w:rFonts w:ascii="Arial" w:eastAsia="Arial" w:hAnsi="Arial" w:cs="Arial"/>
          <w:sz w:val="16"/>
        </w:rPr>
        <w:t>В</w:t>
      </w:r>
      <w:proofErr w:type="gramEnd"/>
      <w:r>
        <w:rPr>
          <w:rFonts w:ascii="Arial" w:eastAsia="Arial" w:hAnsi="Arial" w:cs="Arial"/>
          <w:sz w:val="16"/>
        </w:rPr>
        <w:t xml:space="preserve">  "</w:t>
      </w:r>
      <w:proofErr w:type="gramStart"/>
      <w:r>
        <w:rPr>
          <w:rFonts w:ascii="Arial" w:eastAsia="Arial" w:hAnsi="Arial" w:cs="Arial"/>
          <w:sz w:val="16"/>
        </w:rPr>
        <w:t>Цифровая</w:t>
      </w:r>
      <w:proofErr w:type="gramEnd"/>
      <w:r>
        <w:rPr>
          <w:rFonts w:ascii="Arial" w:eastAsia="Arial" w:hAnsi="Arial" w:cs="Arial"/>
          <w:sz w:val="16"/>
        </w:rPr>
        <w:t xml:space="preserve"> валюта" указывается наименование цифровой валюты в соответствии с применимыми документами (без произвольной транслитерации).</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227.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3854F9" w:rsidRDefault="009C60EC">
      <w:pPr>
        <w:spacing w:before="160" w:after="0" w:line="240" w:lineRule="auto"/>
        <w:ind w:firstLine="540"/>
        <w:jc w:val="both"/>
        <w:rPr>
          <w:rFonts w:ascii="Arial" w:eastAsia="Arial" w:hAnsi="Arial" w:cs="Arial"/>
          <w:sz w:val="16"/>
        </w:rPr>
      </w:pPr>
      <w:r>
        <w:rPr>
          <w:rFonts w:ascii="Arial" w:eastAsia="Arial" w:hAnsi="Arial" w:cs="Arial"/>
          <w:sz w:val="16"/>
        </w:rPr>
        <w:lastRenderedPageBreak/>
        <w:t>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3854F9" w:rsidRPr="00177AAD" w:rsidRDefault="003854F9">
      <w:pPr>
        <w:spacing w:after="0" w:line="240" w:lineRule="auto"/>
        <w:jc w:val="both"/>
        <w:rPr>
          <w:rFonts w:ascii="Arial" w:eastAsia="Arial" w:hAnsi="Arial" w:cs="Arial"/>
          <w:sz w:val="16"/>
        </w:rPr>
      </w:pPr>
    </w:p>
    <w:p w:rsidR="00BF0F0A" w:rsidRPr="00177AAD" w:rsidRDefault="00BF0F0A">
      <w:pPr>
        <w:spacing w:after="0" w:line="240" w:lineRule="auto"/>
        <w:jc w:val="both"/>
        <w:rPr>
          <w:rFonts w:ascii="Arial" w:eastAsia="Arial" w:hAnsi="Arial" w:cs="Arial"/>
          <w:sz w:val="16"/>
        </w:rPr>
      </w:pPr>
    </w:p>
    <w:p w:rsidR="00BF0F0A" w:rsidRPr="00177AAD" w:rsidRDefault="00BF0F0A">
      <w:pPr>
        <w:spacing w:after="0" w:line="240" w:lineRule="auto"/>
        <w:jc w:val="both"/>
        <w:rPr>
          <w:rFonts w:ascii="Arial" w:eastAsia="Arial" w:hAnsi="Arial" w:cs="Arial"/>
          <w:sz w:val="16"/>
        </w:rPr>
      </w:pPr>
      <w:bookmarkStart w:id="0" w:name="_GoBack"/>
      <w:bookmarkEnd w:id="0"/>
    </w:p>
    <w:p w:rsidR="00BF0F0A" w:rsidRPr="00177AAD" w:rsidRDefault="00BF0F0A">
      <w:pPr>
        <w:spacing w:after="0" w:line="240" w:lineRule="auto"/>
        <w:jc w:val="both"/>
        <w:rPr>
          <w:rFonts w:ascii="Arial" w:eastAsia="Arial" w:hAnsi="Arial" w:cs="Arial"/>
          <w:sz w:val="16"/>
        </w:rPr>
      </w:pPr>
    </w:p>
    <w:p w:rsidR="00BF0F0A" w:rsidRPr="00BF0F0A" w:rsidRDefault="00BF0F0A" w:rsidP="00BF0F0A">
      <w:pPr>
        <w:spacing w:after="0" w:line="240" w:lineRule="auto"/>
        <w:jc w:val="center"/>
        <w:rPr>
          <w:rFonts w:ascii="Arial" w:eastAsia="Arial" w:hAnsi="Arial" w:cs="Arial"/>
          <w:b/>
          <w:sz w:val="16"/>
        </w:rPr>
      </w:pPr>
      <w:r w:rsidRPr="00BF0F0A">
        <w:rPr>
          <w:rFonts w:ascii="Arial" w:eastAsia="Arial" w:hAnsi="Arial" w:cs="Arial"/>
          <w:b/>
          <w:sz w:val="16"/>
        </w:rPr>
        <w:t>ОСНОВНЫЕ НОВЕЛЛЫ</w:t>
      </w:r>
    </w:p>
    <w:p w:rsidR="00BF0F0A" w:rsidRPr="00BF0F0A" w:rsidRDefault="00BF0F0A" w:rsidP="00BF0F0A">
      <w:pPr>
        <w:spacing w:after="0" w:line="240" w:lineRule="auto"/>
        <w:jc w:val="center"/>
        <w:rPr>
          <w:rFonts w:ascii="Arial" w:eastAsia="Arial" w:hAnsi="Arial" w:cs="Arial"/>
          <w:b/>
          <w:sz w:val="16"/>
        </w:rPr>
      </w:pPr>
      <w:r w:rsidRPr="00BF0F0A">
        <w:rPr>
          <w:rFonts w:ascii="Arial" w:eastAsia="Arial" w:hAnsi="Arial" w:cs="Arial"/>
          <w:b/>
          <w:sz w:val="16"/>
        </w:rPr>
        <w:t>В МЕТОДИЧЕСКИХ РЕКОМЕНДАЦИЯХ ПО ВОПРОСАМ ПРЕДСТАВЛЕНИЯ</w:t>
      </w:r>
    </w:p>
    <w:p w:rsidR="00BF0F0A" w:rsidRPr="00BF0F0A" w:rsidRDefault="00BF0F0A" w:rsidP="00BF0F0A">
      <w:pPr>
        <w:spacing w:after="0" w:line="240" w:lineRule="auto"/>
        <w:jc w:val="center"/>
        <w:rPr>
          <w:rFonts w:ascii="Arial" w:eastAsia="Arial" w:hAnsi="Arial" w:cs="Arial"/>
          <w:b/>
          <w:sz w:val="16"/>
        </w:rPr>
      </w:pPr>
      <w:r w:rsidRPr="00BF0F0A">
        <w:rPr>
          <w:rFonts w:ascii="Arial" w:eastAsia="Arial" w:hAnsi="Arial" w:cs="Arial"/>
          <w:b/>
          <w:sz w:val="16"/>
        </w:rPr>
        <w:t>СВЕДЕНИЙ О ДОХОДАХ, РАСХОДАХ, ОБ ИМУЩЕСТВЕ И ОБЯЗАТЕЛЬСТВАХ</w:t>
      </w:r>
    </w:p>
    <w:p w:rsidR="00BF0F0A" w:rsidRPr="00BF0F0A" w:rsidRDefault="00BF0F0A" w:rsidP="00BF0F0A">
      <w:pPr>
        <w:spacing w:after="0" w:line="240" w:lineRule="auto"/>
        <w:jc w:val="center"/>
        <w:rPr>
          <w:rFonts w:ascii="Arial" w:eastAsia="Arial" w:hAnsi="Arial" w:cs="Arial"/>
          <w:b/>
          <w:sz w:val="16"/>
        </w:rPr>
      </w:pPr>
      <w:r w:rsidRPr="00BF0F0A">
        <w:rPr>
          <w:rFonts w:ascii="Arial" w:eastAsia="Arial" w:hAnsi="Arial" w:cs="Arial"/>
          <w:b/>
          <w:sz w:val="16"/>
        </w:rPr>
        <w:t xml:space="preserve">ИМУЩЕСТВЕННОГО ХАРАКТЕРА И ЗАПОЛНЕНИЯ </w:t>
      </w:r>
      <w:proofErr w:type="gramStart"/>
      <w:r w:rsidRPr="00BF0F0A">
        <w:rPr>
          <w:rFonts w:ascii="Arial" w:eastAsia="Arial" w:hAnsi="Arial" w:cs="Arial"/>
          <w:b/>
          <w:sz w:val="16"/>
        </w:rPr>
        <w:t>СООТВЕТСТВУЮЩЕЙ</w:t>
      </w:r>
      <w:proofErr w:type="gramEnd"/>
    </w:p>
    <w:p w:rsidR="00BF0F0A" w:rsidRPr="00BF0F0A" w:rsidRDefault="00BF0F0A" w:rsidP="00BF0F0A">
      <w:pPr>
        <w:spacing w:after="0" w:line="240" w:lineRule="auto"/>
        <w:jc w:val="center"/>
        <w:rPr>
          <w:rFonts w:ascii="Arial" w:eastAsia="Arial" w:hAnsi="Arial" w:cs="Arial"/>
          <w:b/>
          <w:sz w:val="16"/>
        </w:rPr>
      </w:pPr>
      <w:r w:rsidRPr="00BF0F0A">
        <w:rPr>
          <w:rFonts w:ascii="Arial" w:eastAsia="Arial" w:hAnsi="Arial" w:cs="Arial"/>
          <w:b/>
          <w:sz w:val="16"/>
        </w:rPr>
        <w:t>ФОРМЫ СПРАВКИ В 2024 ГОДУ (ЗА ОТЧЕТНЫЙ 2023 ГОД)</w:t>
      </w:r>
    </w:p>
    <w:p w:rsidR="00BF0F0A" w:rsidRPr="00BF0F0A" w:rsidRDefault="00BF0F0A" w:rsidP="00BF0F0A">
      <w:pPr>
        <w:spacing w:after="0" w:line="240" w:lineRule="auto"/>
        <w:jc w:val="both"/>
        <w:rPr>
          <w:rFonts w:ascii="Arial" w:eastAsia="Arial" w:hAnsi="Arial" w:cs="Arial"/>
          <w:sz w:val="16"/>
        </w:rPr>
      </w:pP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соответственно - Методические рекомендации, сведения о доходах). Обновленная редакция Методических рекомендаций размещается на официальном сайте Минтруда России.</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Методические рекомендации для применения в ходе декларационной кампании 2024 года (за отчетный 2023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При использовании указанных Методических рекомендаций предлагается обратить внимание на следующие изменения.</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 xml:space="preserve">1. </w:t>
      </w:r>
      <w:proofErr w:type="gramStart"/>
      <w:r w:rsidRPr="00BF0F0A">
        <w:rPr>
          <w:rFonts w:ascii="Arial" w:eastAsia="Arial" w:hAnsi="Arial" w:cs="Arial"/>
          <w:sz w:val="16"/>
        </w:rPr>
        <w:t xml:space="preserve">Отражены особенности, связанные с положениями Федерального закона от 6 февраля 2023 г. </w:t>
      </w:r>
      <w:r w:rsidRPr="00BF0F0A">
        <w:rPr>
          <w:rFonts w:ascii="Arial" w:eastAsia="Arial" w:hAnsi="Arial" w:cs="Arial"/>
          <w:sz w:val="16"/>
          <w:lang w:val="en-US"/>
        </w:rPr>
        <w:t>N</w:t>
      </w:r>
      <w:r w:rsidRPr="00BF0F0A">
        <w:rPr>
          <w:rFonts w:ascii="Arial" w:eastAsia="Arial" w:hAnsi="Arial" w:cs="Arial"/>
          <w:sz w:val="16"/>
        </w:rPr>
        <w:t xml:space="preserve">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Указа Президента Российской Федерации от 6 декабря 2022 г. </w:t>
      </w:r>
      <w:r w:rsidRPr="00BF0F0A">
        <w:rPr>
          <w:rFonts w:ascii="Arial" w:eastAsia="Arial" w:hAnsi="Arial" w:cs="Arial"/>
          <w:sz w:val="16"/>
          <w:lang w:val="en-US"/>
        </w:rPr>
        <w:t>N</w:t>
      </w:r>
      <w:r w:rsidRPr="00BF0F0A">
        <w:rPr>
          <w:rFonts w:ascii="Arial" w:eastAsia="Arial" w:hAnsi="Arial" w:cs="Arial"/>
          <w:sz w:val="16"/>
        </w:rPr>
        <w:t xml:space="preserve"> 886 "Об особенностях замещения государственных и муниципальных должностей, должностей государственной и муниципальной службы на</w:t>
      </w:r>
      <w:proofErr w:type="gramEnd"/>
      <w:r w:rsidRPr="00BF0F0A">
        <w:rPr>
          <w:rFonts w:ascii="Arial" w:eastAsia="Arial" w:hAnsi="Arial" w:cs="Arial"/>
          <w:sz w:val="16"/>
        </w:rPr>
        <w:t xml:space="preserve"> </w:t>
      </w:r>
      <w:proofErr w:type="gramStart"/>
      <w:r w:rsidRPr="00BF0F0A">
        <w:rPr>
          <w:rFonts w:ascii="Arial" w:eastAsia="Arial" w:hAnsi="Arial" w:cs="Arial"/>
          <w:sz w:val="16"/>
        </w:rPr>
        <w:t xml:space="preserve">территориях Донецкой Народной Республики, Луганской Народной Республики, Запорожской области и Херсонской области", Указа Президента Российской Федерации от 29 декабря 2022 г. </w:t>
      </w:r>
      <w:r w:rsidRPr="00BF0F0A">
        <w:rPr>
          <w:rFonts w:ascii="Arial" w:eastAsia="Arial" w:hAnsi="Arial" w:cs="Arial"/>
          <w:sz w:val="16"/>
          <w:lang w:val="en-US"/>
        </w:rPr>
        <w:t>N</w:t>
      </w:r>
      <w:r w:rsidRPr="00BF0F0A">
        <w:rPr>
          <w:rFonts w:ascii="Arial" w:eastAsia="Arial" w:hAnsi="Arial" w:cs="Arial"/>
          <w:sz w:val="16"/>
        </w:rP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а также Указа Президента Российской Федерации от 22 января 2024 г. </w:t>
      </w:r>
      <w:r w:rsidRPr="00BF0F0A">
        <w:rPr>
          <w:rFonts w:ascii="Arial" w:eastAsia="Arial" w:hAnsi="Arial" w:cs="Arial"/>
          <w:sz w:val="16"/>
          <w:lang w:val="en-US"/>
        </w:rPr>
        <w:t>N</w:t>
      </w:r>
      <w:r w:rsidRPr="00BF0F0A">
        <w:rPr>
          <w:rFonts w:ascii="Arial" w:eastAsia="Arial" w:hAnsi="Arial" w:cs="Arial"/>
          <w:sz w:val="16"/>
        </w:rPr>
        <w:t xml:space="preserve"> 61 "О федеральном кадровом</w:t>
      </w:r>
      <w:proofErr w:type="gramEnd"/>
      <w:r w:rsidRPr="00BF0F0A">
        <w:rPr>
          <w:rFonts w:ascii="Arial" w:eastAsia="Arial" w:hAnsi="Arial" w:cs="Arial"/>
          <w:sz w:val="16"/>
        </w:rPr>
        <w:t xml:space="preserve"> </w:t>
      </w:r>
      <w:proofErr w:type="gramStart"/>
      <w:r w:rsidRPr="00BF0F0A">
        <w:rPr>
          <w:rFonts w:ascii="Arial" w:eastAsia="Arial" w:hAnsi="Arial" w:cs="Arial"/>
          <w:sz w:val="16"/>
        </w:rPr>
        <w:t>резерве</w:t>
      </w:r>
      <w:proofErr w:type="gramEnd"/>
      <w:r w:rsidRPr="00BF0F0A">
        <w:rPr>
          <w:rFonts w:ascii="Arial" w:eastAsia="Arial" w:hAnsi="Arial" w:cs="Arial"/>
          <w:sz w:val="16"/>
        </w:rPr>
        <w:t xml:space="preserve"> на государственной гражданской службе Российской Федерации".</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 xml:space="preserve">2. </w:t>
      </w:r>
      <w:proofErr w:type="gramStart"/>
      <w:r w:rsidRPr="00BF0F0A">
        <w:rPr>
          <w:rFonts w:ascii="Arial" w:eastAsia="Arial" w:hAnsi="Arial" w:cs="Arial"/>
          <w:sz w:val="16"/>
        </w:rPr>
        <w:t xml:space="preserve">Отдельно указано, что дополнительные пояснения содержатся в иных инструктивно-методических материалах Минтруда России, например, Инструктивно-методических материалах по вопросам реализации Указа Президента Российской Федерации от 29 декабря 2022 г. </w:t>
      </w:r>
      <w:r w:rsidRPr="00BF0F0A">
        <w:rPr>
          <w:rFonts w:ascii="Arial" w:eastAsia="Arial" w:hAnsi="Arial" w:cs="Arial"/>
          <w:sz w:val="16"/>
          <w:lang w:val="en-US"/>
        </w:rPr>
        <w:t>N</w:t>
      </w:r>
      <w:r w:rsidRPr="00BF0F0A">
        <w:rPr>
          <w:rFonts w:ascii="Arial" w:eastAsia="Arial" w:hAnsi="Arial" w:cs="Arial"/>
          <w:sz w:val="16"/>
        </w:rP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sidRPr="00BF0F0A">
        <w:rPr>
          <w:rFonts w:ascii="Arial" w:eastAsia="Arial" w:hAnsi="Arial" w:cs="Arial"/>
          <w:sz w:val="16"/>
          <w:lang w:val="en-US"/>
        </w:rPr>
        <w:t>https</w:t>
      </w:r>
      <w:r w:rsidRPr="00BF0F0A">
        <w:rPr>
          <w:rFonts w:ascii="Arial" w:eastAsia="Arial" w:hAnsi="Arial" w:cs="Arial"/>
          <w:sz w:val="16"/>
        </w:rPr>
        <w:t>://</w:t>
      </w:r>
      <w:proofErr w:type="spellStart"/>
      <w:r w:rsidRPr="00BF0F0A">
        <w:rPr>
          <w:rFonts w:ascii="Arial" w:eastAsia="Arial" w:hAnsi="Arial" w:cs="Arial"/>
          <w:sz w:val="16"/>
          <w:lang w:val="en-US"/>
        </w:rPr>
        <w:t>mintrud</w:t>
      </w:r>
      <w:proofErr w:type="spellEnd"/>
      <w:r w:rsidRPr="00BF0F0A">
        <w:rPr>
          <w:rFonts w:ascii="Arial" w:eastAsia="Arial" w:hAnsi="Arial" w:cs="Arial"/>
          <w:sz w:val="16"/>
        </w:rPr>
        <w:t>.</w:t>
      </w:r>
      <w:proofErr w:type="spellStart"/>
      <w:r w:rsidRPr="00BF0F0A">
        <w:rPr>
          <w:rFonts w:ascii="Arial" w:eastAsia="Arial" w:hAnsi="Arial" w:cs="Arial"/>
          <w:sz w:val="16"/>
          <w:lang w:val="en-US"/>
        </w:rPr>
        <w:t>gov</w:t>
      </w:r>
      <w:proofErr w:type="spellEnd"/>
      <w:r w:rsidRPr="00BF0F0A">
        <w:rPr>
          <w:rFonts w:ascii="Arial" w:eastAsia="Arial" w:hAnsi="Arial" w:cs="Arial"/>
          <w:sz w:val="16"/>
        </w:rPr>
        <w:t>.</w:t>
      </w:r>
      <w:proofErr w:type="spellStart"/>
      <w:r w:rsidRPr="00BF0F0A">
        <w:rPr>
          <w:rFonts w:ascii="Arial" w:eastAsia="Arial" w:hAnsi="Arial" w:cs="Arial"/>
          <w:sz w:val="16"/>
          <w:lang w:val="en-US"/>
        </w:rPr>
        <w:t>ru</w:t>
      </w:r>
      <w:proofErr w:type="spellEnd"/>
      <w:r w:rsidRPr="00BF0F0A">
        <w:rPr>
          <w:rFonts w:ascii="Arial" w:eastAsia="Arial" w:hAnsi="Arial" w:cs="Arial"/>
          <w:sz w:val="16"/>
        </w:rPr>
        <w:t>/</w:t>
      </w:r>
      <w:r w:rsidRPr="00BF0F0A">
        <w:rPr>
          <w:rFonts w:ascii="Arial" w:eastAsia="Arial" w:hAnsi="Arial" w:cs="Arial"/>
          <w:sz w:val="16"/>
          <w:lang w:val="en-US"/>
        </w:rPr>
        <w:t>ministry</w:t>
      </w:r>
      <w:r w:rsidRPr="00BF0F0A">
        <w:rPr>
          <w:rFonts w:ascii="Arial" w:eastAsia="Arial" w:hAnsi="Arial" w:cs="Arial"/>
          <w:sz w:val="16"/>
        </w:rPr>
        <w:t>/</w:t>
      </w:r>
      <w:proofErr w:type="spellStart"/>
      <w:r w:rsidRPr="00BF0F0A">
        <w:rPr>
          <w:rFonts w:ascii="Arial" w:eastAsia="Arial" w:hAnsi="Arial" w:cs="Arial"/>
          <w:sz w:val="16"/>
          <w:lang w:val="en-US"/>
        </w:rPr>
        <w:t>programms</w:t>
      </w:r>
      <w:proofErr w:type="spellEnd"/>
      <w:r w:rsidRPr="00BF0F0A">
        <w:rPr>
          <w:rFonts w:ascii="Arial" w:eastAsia="Arial" w:hAnsi="Arial" w:cs="Arial"/>
          <w:sz w:val="16"/>
        </w:rPr>
        <w:t>/</w:t>
      </w:r>
      <w:r w:rsidRPr="00BF0F0A">
        <w:rPr>
          <w:rFonts w:ascii="Arial" w:eastAsia="Arial" w:hAnsi="Arial" w:cs="Arial"/>
          <w:sz w:val="16"/>
          <w:lang w:val="en-US"/>
        </w:rPr>
        <w:t>anticorruption</w:t>
      </w:r>
      <w:r w:rsidRPr="00BF0F0A">
        <w:rPr>
          <w:rFonts w:ascii="Arial" w:eastAsia="Arial" w:hAnsi="Arial" w:cs="Arial"/>
          <w:sz w:val="16"/>
        </w:rPr>
        <w:t>/9/23), а</w:t>
      </w:r>
      <w:proofErr w:type="gramEnd"/>
      <w:r w:rsidRPr="00BF0F0A">
        <w:rPr>
          <w:rFonts w:ascii="Arial" w:eastAsia="Arial" w:hAnsi="Arial" w:cs="Arial"/>
          <w:sz w:val="16"/>
        </w:rPr>
        <w:t xml:space="preserve"> также </w:t>
      </w:r>
      <w:proofErr w:type="gramStart"/>
      <w:r w:rsidRPr="00BF0F0A">
        <w:rPr>
          <w:rFonts w:ascii="Arial" w:eastAsia="Arial" w:hAnsi="Arial" w:cs="Arial"/>
          <w:sz w:val="16"/>
        </w:rPr>
        <w:t>Обзоре</w:t>
      </w:r>
      <w:proofErr w:type="gramEnd"/>
      <w:r w:rsidRPr="00BF0F0A">
        <w:rPr>
          <w:rFonts w:ascii="Arial" w:eastAsia="Arial" w:hAnsi="Arial" w:cs="Arial"/>
          <w:sz w:val="16"/>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sidRPr="00BF0F0A">
        <w:rPr>
          <w:rFonts w:ascii="Arial" w:eastAsia="Arial" w:hAnsi="Arial" w:cs="Arial"/>
          <w:sz w:val="16"/>
          <w:lang w:val="en-US"/>
        </w:rPr>
        <w:t>https</w:t>
      </w:r>
      <w:r w:rsidRPr="00BF0F0A">
        <w:rPr>
          <w:rFonts w:ascii="Arial" w:eastAsia="Arial" w:hAnsi="Arial" w:cs="Arial"/>
          <w:sz w:val="16"/>
        </w:rPr>
        <w:t>://</w:t>
      </w:r>
      <w:proofErr w:type="spellStart"/>
      <w:r w:rsidRPr="00BF0F0A">
        <w:rPr>
          <w:rFonts w:ascii="Arial" w:eastAsia="Arial" w:hAnsi="Arial" w:cs="Arial"/>
          <w:sz w:val="16"/>
          <w:lang w:val="en-US"/>
        </w:rPr>
        <w:t>mintrud</w:t>
      </w:r>
      <w:proofErr w:type="spellEnd"/>
      <w:r w:rsidRPr="00BF0F0A">
        <w:rPr>
          <w:rFonts w:ascii="Arial" w:eastAsia="Arial" w:hAnsi="Arial" w:cs="Arial"/>
          <w:sz w:val="16"/>
        </w:rPr>
        <w:t>.</w:t>
      </w:r>
      <w:proofErr w:type="spellStart"/>
      <w:r w:rsidRPr="00BF0F0A">
        <w:rPr>
          <w:rFonts w:ascii="Arial" w:eastAsia="Arial" w:hAnsi="Arial" w:cs="Arial"/>
          <w:sz w:val="16"/>
          <w:lang w:val="en-US"/>
        </w:rPr>
        <w:t>gov</w:t>
      </w:r>
      <w:proofErr w:type="spellEnd"/>
      <w:r w:rsidRPr="00BF0F0A">
        <w:rPr>
          <w:rFonts w:ascii="Arial" w:eastAsia="Arial" w:hAnsi="Arial" w:cs="Arial"/>
          <w:sz w:val="16"/>
        </w:rPr>
        <w:t>.</w:t>
      </w:r>
      <w:proofErr w:type="spellStart"/>
      <w:r w:rsidRPr="00BF0F0A">
        <w:rPr>
          <w:rFonts w:ascii="Arial" w:eastAsia="Arial" w:hAnsi="Arial" w:cs="Arial"/>
          <w:sz w:val="16"/>
          <w:lang w:val="en-US"/>
        </w:rPr>
        <w:t>ru</w:t>
      </w:r>
      <w:proofErr w:type="spellEnd"/>
      <w:r w:rsidRPr="00BF0F0A">
        <w:rPr>
          <w:rFonts w:ascii="Arial" w:eastAsia="Arial" w:hAnsi="Arial" w:cs="Arial"/>
          <w:sz w:val="16"/>
        </w:rPr>
        <w:t>/</w:t>
      </w:r>
      <w:r w:rsidRPr="00BF0F0A">
        <w:rPr>
          <w:rFonts w:ascii="Arial" w:eastAsia="Arial" w:hAnsi="Arial" w:cs="Arial"/>
          <w:sz w:val="16"/>
          <w:lang w:val="en-US"/>
        </w:rPr>
        <w:t>ministry</w:t>
      </w:r>
      <w:r w:rsidRPr="00BF0F0A">
        <w:rPr>
          <w:rFonts w:ascii="Arial" w:eastAsia="Arial" w:hAnsi="Arial" w:cs="Arial"/>
          <w:sz w:val="16"/>
        </w:rPr>
        <w:t>/</w:t>
      </w:r>
      <w:proofErr w:type="spellStart"/>
      <w:r w:rsidRPr="00BF0F0A">
        <w:rPr>
          <w:rFonts w:ascii="Arial" w:eastAsia="Arial" w:hAnsi="Arial" w:cs="Arial"/>
          <w:sz w:val="16"/>
          <w:lang w:val="en-US"/>
        </w:rPr>
        <w:t>programms</w:t>
      </w:r>
      <w:proofErr w:type="spellEnd"/>
      <w:r w:rsidRPr="00BF0F0A">
        <w:rPr>
          <w:rFonts w:ascii="Arial" w:eastAsia="Arial" w:hAnsi="Arial" w:cs="Arial"/>
          <w:sz w:val="16"/>
        </w:rPr>
        <w:t>/</w:t>
      </w:r>
      <w:r w:rsidRPr="00BF0F0A">
        <w:rPr>
          <w:rFonts w:ascii="Arial" w:eastAsia="Arial" w:hAnsi="Arial" w:cs="Arial"/>
          <w:sz w:val="16"/>
          <w:lang w:val="en-US"/>
        </w:rPr>
        <w:t>anticorruption</w:t>
      </w:r>
      <w:r w:rsidRPr="00BF0F0A">
        <w:rPr>
          <w:rFonts w:ascii="Arial" w:eastAsia="Arial" w:hAnsi="Arial" w:cs="Arial"/>
          <w:sz w:val="16"/>
        </w:rPr>
        <w:t>/9/24).</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 xml:space="preserve">3. Отмечена необходимость корректного указания отчетной даты, даты печати и представления справки о доходах, расходах, об имуществе и обязательствах имущественного характера, </w:t>
      </w:r>
      <w:proofErr w:type="gramStart"/>
      <w:r w:rsidRPr="00BF0F0A">
        <w:rPr>
          <w:rFonts w:ascii="Arial" w:eastAsia="Arial" w:hAnsi="Arial" w:cs="Arial"/>
          <w:sz w:val="16"/>
        </w:rPr>
        <w:t>форма</w:t>
      </w:r>
      <w:proofErr w:type="gramEnd"/>
      <w:r w:rsidRPr="00BF0F0A">
        <w:rPr>
          <w:rFonts w:ascii="Arial" w:eastAsia="Arial" w:hAnsi="Arial" w:cs="Arial"/>
          <w:sz w:val="16"/>
        </w:rPr>
        <w:t xml:space="preserve"> которой утверждена Указом Президента Российской Федерации от 23 июня 2014 г. </w:t>
      </w:r>
      <w:r w:rsidRPr="00BF0F0A">
        <w:rPr>
          <w:rFonts w:ascii="Arial" w:eastAsia="Arial" w:hAnsi="Arial" w:cs="Arial"/>
          <w:sz w:val="16"/>
          <w:lang w:val="en-US"/>
        </w:rPr>
        <w:t>N</w:t>
      </w:r>
      <w:r w:rsidRPr="00BF0F0A">
        <w:rPr>
          <w:rFonts w:ascii="Arial" w:eastAsia="Arial" w:hAnsi="Arial" w:cs="Arial"/>
          <w:sz w:val="16"/>
        </w:rPr>
        <w:t xml:space="preserve"> 460 (далее - справка).</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4. Добавлен перечень рекомендуемых действий при невозможности представить сведения о доходах вследствие не зависящих от служащего (работника) обстоятельств.</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5. Предусмотрено допустимое отражение информации о должностях супругов, замещающих должности военной службы.</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6. Указаны особенности отражения дохода лица, зарегистрированного в качестве индивидуального предпринимателя и применяющего несколько специальных налоговых режимов.</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 xml:space="preserve">7. </w:t>
      </w:r>
      <w:proofErr w:type="gramStart"/>
      <w:r w:rsidRPr="00BF0F0A">
        <w:rPr>
          <w:rFonts w:ascii="Arial" w:eastAsia="Arial" w:hAnsi="Arial" w:cs="Arial"/>
          <w:sz w:val="16"/>
        </w:rPr>
        <w:t xml:space="preserve">Отмечено, что не подлежат отражению в справке сведения, содержащиеся в информации, полученной в рамках Указания Банка России от 27 мая 2021 г. </w:t>
      </w:r>
      <w:r w:rsidRPr="00BF0F0A">
        <w:rPr>
          <w:rFonts w:ascii="Arial" w:eastAsia="Arial" w:hAnsi="Arial" w:cs="Arial"/>
          <w:sz w:val="16"/>
          <w:lang w:val="en-US"/>
        </w:rPr>
        <w:t>N</w:t>
      </w:r>
      <w:r w:rsidRPr="00BF0F0A">
        <w:rPr>
          <w:rFonts w:ascii="Arial" w:eastAsia="Arial" w:hAnsi="Arial" w:cs="Arial"/>
          <w:sz w:val="16"/>
        </w:rPr>
        <w:t xml:space="preserve">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w:t>
      </w:r>
      <w:proofErr w:type="gramEnd"/>
      <w:r w:rsidRPr="00BF0F0A">
        <w:rPr>
          <w:rFonts w:ascii="Arial" w:eastAsia="Arial" w:hAnsi="Arial" w:cs="Arial"/>
          <w:sz w:val="16"/>
        </w:rPr>
        <w:t xml:space="preserve"> и </w:t>
      </w:r>
      <w:proofErr w:type="gramStart"/>
      <w:r w:rsidRPr="00BF0F0A">
        <w:rPr>
          <w:rFonts w:ascii="Arial" w:eastAsia="Arial" w:hAnsi="Arial" w:cs="Arial"/>
          <w:sz w:val="16"/>
        </w:rPr>
        <w:t>порядке</w:t>
      </w:r>
      <w:proofErr w:type="gramEnd"/>
      <w:r w:rsidRPr="00BF0F0A">
        <w:rPr>
          <w:rFonts w:ascii="Arial" w:eastAsia="Arial" w:hAnsi="Arial" w:cs="Arial"/>
          <w:sz w:val="16"/>
        </w:rPr>
        <w:t xml:space="preserve"> ее заполнения", о денежных средствах, выплаченных при закрытии вклада (счета), в том числе вклада (счета) в драгоценных металлах, за исключением процентов по вкладу (счету).</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8. Подчеркнуто, что в графе "Сумма сделки (руб.)" раздела 2 справки указывается сумма сделки в рублях, а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9. Указано на необходимость отражения в разделе 4 справки именно счетов, а не карт, а также на особенность отражения счетов, открытых в иностранных банках.</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10. Определены особенности отражения счета цифрового рубля.</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 xml:space="preserve">11. Скорректирована информация о порядке заполнения графы "Сумма поступивших на счет денежных средств" раздела 4 справки в соответствии с Указом Президента Российской Федерации от 25 января 2024 г. </w:t>
      </w:r>
      <w:r w:rsidRPr="00BF0F0A">
        <w:rPr>
          <w:rFonts w:ascii="Arial" w:eastAsia="Arial" w:hAnsi="Arial" w:cs="Arial"/>
          <w:sz w:val="16"/>
          <w:lang w:val="en-US"/>
        </w:rPr>
        <w:t>N</w:t>
      </w:r>
      <w:r w:rsidRPr="00BF0F0A">
        <w:rPr>
          <w:rFonts w:ascii="Arial" w:eastAsia="Arial" w:hAnsi="Arial" w:cs="Arial"/>
          <w:sz w:val="16"/>
        </w:rPr>
        <w:t xml:space="preserve"> 71 "О внесении изменений в некоторые акты Президента Российской Федерации".</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12. Указано на отсутствие необходимости отражать в разделе 4 справки электронные средства платежа.</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13. Обращено внимание, что в графе "Сумма обязательства/размер обязательства по состоянию на отчетную дату (руб.)" раздела 6.2 справки в случае отражения информации об участии в долевом строительстве объекта недвижимости рекомендуется указывать полные суммы, предусмотренные заключенным договором долевого участия.</w:t>
      </w:r>
    </w:p>
    <w:p w:rsidR="00BF0F0A" w:rsidRPr="00BF0F0A" w:rsidRDefault="00BF0F0A" w:rsidP="00BF0F0A">
      <w:pPr>
        <w:spacing w:after="0" w:line="240" w:lineRule="auto"/>
        <w:ind w:firstLine="567"/>
        <w:jc w:val="both"/>
        <w:rPr>
          <w:rFonts w:ascii="Arial" w:eastAsia="Arial" w:hAnsi="Arial" w:cs="Arial"/>
          <w:sz w:val="16"/>
        </w:rPr>
      </w:pPr>
      <w:r w:rsidRPr="00BF0F0A">
        <w:rPr>
          <w:rFonts w:ascii="Arial" w:eastAsia="Arial" w:hAnsi="Arial" w:cs="Arial"/>
          <w:sz w:val="16"/>
        </w:rPr>
        <w:t>14. Актуализированы иные положения с учетом изменений нормативных правовых актов Российской Федерации.</w:t>
      </w:r>
    </w:p>
    <w:p w:rsidR="003854F9" w:rsidRDefault="003854F9">
      <w:pPr>
        <w:spacing w:after="0" w:line="240" w:lineRule="auto"/>
        <w:jc w:val="both"/>
        <w:rPr>
          <w:rFonts w:ascii="Arial" w:eastAsia="Arial" w:hAnsi="Arial" w:cs="Arial"/>
          <w:sz w:val="16"/>
        </w:rPr>
      </w:pPr>
    </w:p>
    <w:p w:rsidR="003854F9" w:rsidRDefault="003854F9">
      <w:pPr>
        <w:spacing w:before="100" w:after="100" w:line="240" w:lineRule="auto"/>
        <w:jc w:val="both"/>
        <w:rPr>
          <w:rFonts w:ascii="Arial" w:eastAsia="Arial" w:hAnsi="Arial" w:cs="Arial"/>
          <w:sz w:val="0"/>
        </w:rPr>
      </w:pPr>
    </w:p>
    <w:sectPr w:rsidR="00385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3854F9"/>
    <w:rsid w:val="00177AAD"/>
    <w:rsid w:val="003854F9"/>
    <w:rsid w:val="009C60EC"/>
    <w:rsid w:val="00BF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23" TargetMode="External"/><Relationship Id="rId13" Type="http://schemas.openxmlformats.org/officeDocument/2006/relationships/hyperlink" Target="http://www.kremlin.ru/structure/additional/12" TargetMode="External"/><Relationship Id="rId18" Type="http://schemas.openxmlformats.org/officeDocument/2006/relationships/hyperlink" Target="https://cbr.ru/vfs/registers/infr/list_OIS.xlsx" TargetMode="External"/><Relationship Id="rId26" Type="http://schemas.openxmlformats.org/officeDocument/2006/relationships/hyperlink" Target="https://login.consultant.ru/link/?req=doc&amp;base=LAW&amp;n=468048&amp;dst=133" TargetMode="External"/><Relationship Id="rId3" Type="http://schemas.microsoft.com/office/2007/relationships/stylesWithEffects" Target="stylesWithEffect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4" TargetMode="External"/><Relationship Id="rId17" Type="http://schemas.openxmlformats.org/officeDocument/2006/relationships/hyperlink" Target="https://lk.rosreestr.ru/eservices/real-estate-objects-online" TargetMode="External"/><Relationship Id="rId25" Type="http://schemas.openxmlformats.org/officeDocument/2006/relationships/hyperlink" Target="https://login.consultant.ru/link/?req=doc&amp;base=LAW&amp;n=468048&amp;dst=128" TargetMode="External"/><Relationship Id="rId2" Type="http://schemas.openxmlformats.org/officeDocument/2006/relationships/styles" Target="styles.xml"/><Relationship Id="rId16" Type="http://schemas.openxmlformats.org/officeDocument/2006/relationships/hyperlink" Target="https://mintrud.gov.ru/docs/1872" TargetMode="External"/><Relationship Id="rId20" Type="http://schemas.openxmlformats.org/officeDocument/2006/relationships/hyperlink" Target="https://www.cbr.ru/hd_base/metall/metall_base_new/" TargetMode="External"/><Relationship Id="rId1" Type="http://schemas.openxmlformats.org/officeDocument/2006/relationships/customXml" Target="../customXml/item1.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https://login.consultant.ru/link/?req=doc&amp;base=LAW&amp;n=468056&amp;dst=100086%20&#1072;&#1073;&#1079;&#1072;&#1094;&#1077;&#1084;%20&#1090;&#1088;&#1077;&#1090;&#1100;&#1080;&#1084;%20&#1087;&#1086;&#1076;&#1087;&#1091;&#1085;&#1082;&#1090;&#1072;" TargetMode="External"/><Relationship Id="rId24" Type="http://schemas.openxmlformats.org/officeDocument/2006/relationships/hyperlink" Target="https://www.cbr.ru/currency_base/daily/" TargetMode="External"/><Relationship Id="rId5" Type="http://schemas.openxmlformats.org/officeDocument/2006/relationships/webSettings" Target="webSettings.xml"/><Relationship Id="rId15" Type="http://schemas.openxmlformats.org/officeDocument/2006/relationships/hyperlink" Target="https://www.cbr.ru/currency_base/daily/" TargetMode="External"/><Relationship Id="rId23" Type="http://schemas.openxmlformats.org/officeDocument/2006/relationships/hyperlink" Target="https://mintrud.gov.ru/ministry/programms/anticorruption/9/21" TargetMode="External"/><Relationship Id="rId28" Type="http://schemas.openxmlformats.org/officeDocument/2006/relationships/theme" Target="theme/theme1.xml"/><Relationship Id="rId10" Type="http://schemas.openxmlformats.org/officeDocument/2006/relationships/hyperlink" Target="https://login.consultant.ru/link/?req=doc&amp;base=LAW&amp;n=468064&amp;dst=100172%20&#1072;&#1073;&#1079;&#1072;&#1094;&#1077;&#1084;%20&#1090;&#1088;&#1077;&#1090;&#1100;&#1080;&#1084;%20&#1087;&#1086;&#1076;&#1087;&#1091;&#1085;&#1082;&#1090;&#1072;" TargetMode="External"/><Relationship Id="rId19" Type="http://schemas.openxmlformats.org/officeDocument/2006/relationships/hyperlink" Target="https://cbr.ru/vfs/registers/infr/list_invest_platform_op.xlsx" TargetMode="External"/><Relationship Id="rId4" Type="http://schemas.openxmlformats.org/officeDocument/2006/relationships/settings" Target="settings.xml"/><Relationship Id="rId9" Type="http://schemas.openxmlformats.org/officeDocument/2006/relationships/hyperlink" Target="https://mintrud.gov.ru/ministry/programms/anticorruption/9/23" TargetMode="External"/><Relationship Id="rId14" Type="http://schemas.openxmlformats.org/officeDocument/2006/relationships/hyperlink" Target="https://gossluzhba.gov.ru/anticorruption/spravki_bk" TargetMode="External"/><Relationship Id="rId22" Type="http://schemas.openxmlformats.org/officeDocument/2006/relationships/hyperlink" Target="https://www.cbr.ru/banking_sector/likvidbas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F81D-A47A-4236-B357-6C9BA350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29005</Words>
  <Characters>165334</Characters>
  <Application>Microsoft Office Word</Application>
  <DocSecurity>0</DocSecurity>
  <Lines>1377</Lines>
  <Paragraphs>387</Paragraphs>
  <ScaleCrop>false</ScaleCrop>
  <Company/>
  <LinksUpToDate>false</LinksUpToDate>
  <CharactersWithSpaces>193952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Брилюк Дмитрий Ярославович</cp:lastModifiedBy>
  <cp:revision>5</cp:revision>
  <dcterms:created xsi:type="dcterms:W3CDTF">2024-02-15T06:28:00Z</dcterms:created>
  <dcterms:modified xsi:type="dcterms:W3CDTF">2024-02-15T11:49:00Z</dcterms:modified>
</cp:coreProperties>
</file>